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B6C144">
      <w:pPr>
        <w:spacing w:line="360" w:lineRule="auto"/>
        <w:ind w:firstLine="560"/>
        <w:rPr>
          <w:rFonts w:hint="eastAsia" w:ascii="仿宋_GB2312" w:hAnsi="仿宋_GB2312" w:eastAsia="仿宋_GB2312" w:cs="仿宋_GB2312"/>
          <w:sz w:val="44"/>
          <w:szCs w:val="44"/>
        </w:rPr>
      </w:pPr>
    </w:p>
    <w:p w14:paraId="5E009F4D">
      <w:pPr>
        <w:spacing w:line="360" w:lineRule="auto"/>
        <w:ind w:firstLine="560"/>
        <w:rPr>
          <w:rFonts w:hint="eastAsia" w:ascii="仿宋_GB2312" w:hAnsi="仿宋_GB2312" w:eastAsia="仿宋_GB2312" w:cs="仿宋_GB2312"/>
          <w:b/>
          <w:sz w:val="40"/>
          <w:szCs w:val="40"/>
          <w:u w:val="single"/>
        </w:rPr>
      </w:pPr>
    </w:p>
    <w:p w14:paraId="3057221B">
      <w:pPr>
        <w:pStyle w:val="3"/>
        <w:numPr>
          <w:ilvl w:val="0"/>
          <w:numId w:val="0"/>
        </w:numPr>
        <w:bidi w:val="0"/>
        <w:ind w:leftChars="0"/>
        <w:jc w:val="both"/>
        <w:rPr>
          <w:highlight w:val="none"/>
        </w:rPr>
      </w:pPr>
      <w:bookmarkStart w:id="0" w:name="_Toc127192856"/>
      <w:bookmarkStart w:id="1" w:name="_Toc8261"/>
      <w:bookmarkStart w:id="2" w:name="_Toc135749939"/>
      <w:bookmarkStart w:id="3" w:name="_Toc27281"/>
      <w:bookmarkStart w:id="4" w:name="_Toc27082"/>
      <w:bookmarkStart w:id="5" w:name="_Toc25646"/>
      <w:r>
        <w:rPr>
          <w:highlight w:val="none"/>
        </w:rPr>
        <w:t>应答文件格式</w:t>
      </w:r>
      <w:bookmarkEnd w:id="0"/>
      <w:bookmarkEnd w:id="1"/>
      <w:bookmarkEnd w:id="2"/>
      <w:bookmarkEnd w:id="3"/>
      <w:bookmarkEnd w:id="4"/>
      <w:bookmarkEnd w:id="5"/>
    </w:p>
    <w:p w14:paraId="7FFAA330">
      <w:pPr>
        <w:pStyle w:val="2"/>
        <w:rPr>
          <w:highlight w:val="none"/>
        </w:rPr>
      </w:pPr>
    </w:p>
    <w:p w14:paraId="11C66210">
      <w:pPr>
        <w:pStyle w:val="2"/>
        <w:rPr>
          <w:rFonts w:hint="eastAsia" w:ascii="仿宋_GB2312" w:hAnsi="仿宋_GB2312" w:eastAsia="仿宋_GB2312" w:cs="仿宋_GB2312"/>
          <w:b/>
          <w:bCs/>
          <w:color w:val="000000"/>
          <w:kern w:val="2"/>
          <w:sz w:val="40"/>
          <w:szCs w:val="40"/>
          <w:highlight w:val="none"/>
          <w:lang w:val="en-US" w:eastAsia="zh-CN" w:bidi="ar-SA"/>
        </w:rPr>
      </w:pPr>
    </w:p>
    <w:p w14:paraId="404F09A4">
      <w:pPr>
        <w:pStyle w:val="51"/>
        <w:rPr>
          <w:rFonts w:hint="eastAsia" w:eastAsia="黑体" w:cstheme="minorBidi"/>
          <w:bCs/>
          <w:kern w:val="44"/>
          <w:sz w:val="30"/>
          <w:szCs w:val="44"/>
          <w:highlight w:val="none"/>
          <w:lang w:val="en-US" w:eastAsia="zh-CN" w:bidi="ar-SA"/>
        </w:rPr>
      </w:pPr>
      <w:r>
        <w:rPr>
          <w:rFonts w:hint="eastAsia" w:eastAsia="黑体" w:cstheme="minorBidi"/>
          <w:bCs/>
          <w:kern w:val="44"/>
          <w:sz w:val="30"/>
          <w:szCs w:val="44"/>
          <w:highlight w:val="none"/>
          <w:lang w:val="en-US" w:eastAsia="zh-CN" w:bidi="ar-SA"/>
        </w:rPr>
        <w:t>咪咕音乐有限公司</w:t>
      </w:r>
    </w:p>
    <w:p w14:paraId="2D9DF389">
      <w:pPr>
        <w:pStyle w:val="51"/>
        <w:rPr>
          <w:rFonts w:hint="eastAsia" w:eastAsia="黑体" w:cstheme="minorBidi"/>
          <w:bCs/>
          <w:kern w:val="44"/>
          <w:sz w:val="30"/>
          <w:szCs w:val="44"/>
          <w:highlight w:val="none"/>
          <w:lang w:val="en-US" w:eastAsia="zh-CN" w:bidi="ar-SA"/>
        </w:rPr>
      </w:pPr>
      <w:r>
        <w:rPr>
          <w:rFonts w:hint="eastAsia" w:eastAsia="黑体" w:cstheme="minorBidi"/>
          <w:bCs/>
          <w:kern w:val="44"/>
          <w:sz w:val="30"/>
          <w:szCs w:val="44"/>
          <w:highlight w:val="none"/>
          <w:lang w:val="en-US" w:eastAsia="zh-CN" w:bidi="ar-SA"/>
        </w:rPr>
        <w:t>河北视频内容制作项目</w:t>
      </w:r>
    </w:p>
    <w:p w14:paraId="4CDBF74D">
      <w:pPr>
        <w:pStyle w:val="51"/>
        <w:rPr>
          <w:rFonts w:hint="default" w:eastAsia="黑体" w:cstheme="minorBidi"/>
          <w:bCs/>
          <w:kern w:val="44"/>
          <w:sz w:val="30"/>
          <w:szCs w:val="44"/>
          <w:highlight w:val="none"/>
          <w:lang w:val="en-US" w:eastAsia="zh-CN" w:bidi="ar-SA"/>
        </w:rPr>
      </w:pPr>
    </w:p>
    <w:p w14:paraId="4A806327">
      <w:pPr>
        <w:pStyle w:val="21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40" w:afterAutospacing="0" w:line="288" w:lineRule="atLeast"/>
        <w:ind w:left="0" w:right="0"/>
        <w:jc w:val="center"/>
        <w:textAlignment w:val="baseline"/>
        <w:rPr>
          <w:rFonts w:hint="eastAsia" w:eastAsia="黑体" w:asciiTheme="minorHAnsi" w:hAnsiTheme="minorHAnsi" w:cstheme="minorBidi"/>
          <w:bCs/>
          <w:kern w:val="44"/>
          <w:sz w:val="30"/>
          <w:szCs w:val="44"/>
          <w:highlight w:val="none"/>
          <w:lang w:val="en-US" w:eastAsia="zh-CN" w:bidi="ar-SA"/>
        </w:rPr>
      </w:pPr>
      <w:r>
        <w:rPr>
          <w:rFonts w:hint="eastAsia" w:eastAsia="黑体" w:cstheme="minorBidi"/>
          <w:bCs/>
          <w:kern w:val="44"/>
          <w:sz w:val="30"/>
          <w:szCs w:val="44"/>
          <w:highlight w:val="none"/>
          <w:lang w:val="en-US" w:eastAsia="zh-CN" w:bidi="ar-SA"/>
        </w:rPr>
        <w:t>生态成员合作甄选</w:t>
      </w:r>
    </w:p>
    <w:p w14:paraId="4D0CC11C">
      <w:pPr>
        <w:pStyle w:val="9"/>
        <w:numPr>
          <w:ilvl w:val="5"/>
          <w:numId w:val="0"/>
        </w:numPr>
        <w:bidi w:val="0"/>
        <w:ind w:left="402" w:leftChars="0"/>
        <w:rPr>
          <w:highlight w:val="none"/>
        </w:rPr>
      </w:pPr>
    </w:p>
    <w:p w14:paraId="75A7DD9F"/>
    <w:p w14:paraId="5AF78DC9">
      <w:pPr>
        <w:rPr>
          <w:highlight w:val="none"/>
        </w:rPr>
      </w:pPr>
    </w:p>
    <w:p w14:paraId="3BF166FF">
      <w:pPr>
        <w:pStyle w:val="2"/>
        <w:rPr>
          <w:highlight w:val="none"/>
        </w:rPr>
      </w:pPr>
    </w:p>
    <w:p w14:paraId="1FA570B2">
      <w:pPr>
        <w:wordWrap w:val="0"/>
        <w:adjustRightInd w:val="0"/>
        <w:snapToGrid w:val="0"/>
        <w:spacing w:line="360" w:lineRule="auto"/>
        <w:jc w:val="center"/>
        <w:outlineLvl w:val="0"/>
        <w:rPr>
          <w:rFonts w:ascii="宋体" w:hAnsi="宋体"/>
          <w:sz w:val="36"/>
          <w:szCs w:val="36"/>
          <w:highlight w:val="none"/>
        </w:rPr>
      </w:pPr>
      <w:bookmarkStart w:id="6" w:name="_Toc8692"/>
      <w:bookmarkStart w:id="7" w:name="_Toc23287"/>
      <w:r>
        <w:rPr>
          <w:rFonts w:hint="eastAsia" w:ascii="宋体" w:hAnsi="宋体" w:cs="Arial"/>
          <w:sz w:val="36"/>
          <w:szCs w:val="36"/>
          <w:highlight w:val="none"/>
          <w:lang w:val="en-US" w:eastAsia="zh-CN"/>
        </w:rPr>
        <w:t>应答文件</w:t>
      </w:r>
      <w:bookmarkEnd w:id="6"/>
      <w:bookmarkEnd w:id="7"/>
    </w:p>
    <w:p w14:paraId="3A4F4DBE">
      <w:pPr>
        <w:wordWrap w:val="0"/>
        <w:adjustRightInd w:val="0"/>
        <w:snapToGrid w:val="0"/>
        <w:spacing w:line="360" w:lineRule="auto"/>
        <w:rPr>
          <w:rFonts w:ascii="宋体" w:hAnsi="宋体"/>
          <w:sz w:val="36"/>
          <w:szCs w:val="36"/>
          <w:highlight w:val="none"/>
        </w:rPr>
      </w:pPr>
    </w:p>
    <w:p w14:paraId="1DBDF9E3">
      <w:pPr>
        <w:wordWrap w:val="0"/>
        <w:adjustRightInd w:val="0"/>
        <w:snapToGrid w:val="0"/>
        <w:spacing w:line="360" w:lineRule="auto"/>
        <w:ind w:firstLine="1270" w:firstLineChars="353"/>
        <w:rPr>
          <w:rFonts w:ascii="宋体" w:hAnsi="宋体"/>
          <w:sz w:val="36"/>
          <w:szCs w:val="36"/>
          <w:highlight w:val="none"/>
        </w:rPr>
      </w:pPr>
    </w:p>
    <w:p w14:paraId="3FC5248D">
      <w:pPr>
        <w:wordWrap w:val="0"/>
        <w:adjustRightInd w:val="0"/>
        <w:snapToGrid w:val="0"/>
        <w:spacing w:line="360" w:lineRule="auto"/>
        <w:ind w:firstLine="1270" w:firstLineChars="353"/>
        <w:rPr>
          <w:rFonts w:ascii="宋体" w:hAnsi="宋体"/>
          <w:sz w:val="36"/>
          <w:szCs w:val="36"/>
          <w:highlight w:val="none"/>
        </w:rPr>
      </w:pPr>
    </w:p>
    <w:p w14:paraId="36F50BA5">
      <w:pPr>
        <w:wordWrap w:val="0"/>
        <w:adjustRightInd w:val="0"/>
        <w:snapToGrid w:val="0"/>
        <w:spacing w:line="360" w:lineRule="auto"/>
        <w:ind w:firstLine="1270" w:firstLineChars="353"/>
        <w:rPr>
          <w:rFonts w:ascii="宋体" w:hAnsi="宋体"/>
          <w:sz w:val="36"/>
          <w:szCs w:val="36"/>
          <w:highlight w:val="none"/>
        </w:rPr>
      </w:pPr>
    </w:p>
    <w:p w14:paraId="2DFF54A7">
      <w:pPr>
        <w:wordWrap w:val="0"/>
        <w:adjustRightInd w:val="0"/>
        <w:snapToGrid w:val="0"/>
        <w:spacing w:line="360" w:lineRule="auto"/>
        <w:jc w:val="center"/>
        <w:outlineLvl w:val="0"/>
        <w:rPr>
          <w:rFonts w:hint="eastAsia" w:ascii="宋体" w:hAnsi="宋体"/>
          <w:sz w:val="30"/>
          <w:szCs w:val="30"/>
          <w:highlight w:val="none"/>
          <w:u w:val="none"/>
          <w:lang w:val="en-US" w:eastAsia="zh-CN"/>
        </w:rPr>
      </w:pPr>
      <w:bookmarkStart w:id="8" w:name="_Toc12160"/>
      <w:bookmarkStart w:id="9" w:name="_Toc9749"/>
      <w:r>
        <w:rPr>
          <w:rFonts w:hint="eastAsia" w:ascii="宋体" w:hAnsi="宋体"/>
          <w:sz w:val="30"/>
          <w:szCs w:val="30"/>
          <w:highlight w:val="none"/>
        </w:rPr>
        <w:t>应答人名称</w:t>
      </w:r>
      <w:r>
        <w:rPr>
          <w:rFonts w:hint="eastAsia" w:ascii="宋体" w:hAnsi="宋体"/>
          <w:sz w:val="30"/>
          <w:szCs w:val="30"/>
          <w:highlight w:val="none"/>
          <w:lang w:eastAsia="zh-CN"/>
        </w:rPr>
        <w:t>：</w:t>
      </w:r>
      <w:r>
        <w:rPr>
          <w:rFonts w:hint="eastAsia" w:ascii="宋体" w:hAnsi="宋体"/>
          <w:sz w:val="30"/>
          <w:szCs w:val="30"/>
          <w:highlight w:val="none"/>
          <w:u w:val="single"/>
          <w:lang w:val="en-US" w:eastAsia="zh-CN"/>
        </w:rPr>
        <w:t xml:space="preserve">             </w:t>
      </w:r>
      <w:r>
        <w:rPr>
          <w:rFonts w:hint="eastAsia" w:ascii="宋体" w:hAnsi="宋体"/>
          <w:sz w:val="30"/>
          <w:szCs w:val="30"/>
          <w:highlight w:val="none"/>
          <w:u w:val="none"/>
          <w:lang w:val="en-US" w:eastAsia="zh-CN"/>
        </w:rPr>
        <w:t>（需盖公章）</w:t>
      </w:r>
      <w:bookmarkEnd w:id="8"/>
      <w:bookmarkEnd w:id="9"/>
      <w:bookmarkStart w:id="13" w:name="_GoBack"/>
      <w:bookmarkEnd w:id="13"/>
    </w:p>
    <w:p w14:paraId="3EA6AC3C">
      <w:pPr>
        <w:pStyle w:val="2"/>
        <w:rPr>
          <w:rFonts w:hint="default"/>
          <w:highlight w:val="none"/>
          <w:lang w:val="en-US" w:eastAsia="zh-CN"/>
        </w:rPr>
      </w:pPr>
    </w:p>
    <w:p w14:paraId="2FDBD26A">
      <w:pPr>
        <w:wordWrap w:val="0"/>
        <w:adjustRightInd w:val="0"/>
        <w:snapToGrid w:val="0"/>
        <w:spacing w:line="360" w:lineRule="auto"/>
        <w:jc w:val="center"/>
        <w:outlineLvl w:val="0"/>
        <w:rPr>
          <w:rFonts w:ascii="宋体" w:hAnsi="宋体"/>
          <w:sz w:val="30"/>
          <w:szCs w:val="30"/>
          <w:highlight w:val="none"/>
        </w:rPr>
      </w:pPr>
      <w:bookmarkStart w:id="10" w:name="_Toc4433"/>
      <w:bookmarkStart w:id="11" w:name="_Toc7715"/>
      <w:r>
        <w:rPr>
          <w:rFonts w:hint="eastAsia" w:ascii="宋体" w:hAnsi="宋体"/>
          <w:sz w:val="30"/>
          <w:szCs w:val="30"/>
          <w:highlight w:val="none"/>
          <w:lang w:val="en-US" w:eastAsia="zh-CN"/>
        </w:rPr>
        <w:t>2026</w:t>
      </w:r>
      <w:r>
        <w:rPr>
          <w:rFonts w:ascii="宋体" w:hAnsi="宋体"/>
          <w:sz w:val="30"/>
          <w:szCs w:val="30"/>
          <w:highlight w:val="none"/>
        </w:rPr>
        <w:t>年</w:t>
      </w:r>
      <w:r>
        <w:rPr>
          <w:rFonts w:hint="eastAsia" w:ascii="宋体" w:hAnsi="宋体"/>
          <w:sz w:val="30"/>
          <w:szCs w:val="30"/>
          <w:highlight w:val="none"/>
          <w:lang w:val="en-US" w:eastAsia="zh-CN"/>
        </w:rPr>
        <w:t>11</w:t>
      </w:r>
      <w:r>
        <w:rPr>
          <w:rFonts w:ascii="宋体" w:hAnsi="宋体"/>
          <w:sz w:val="30"/>
          <w:szCs w:val="30"/>
          <w:highlight w:val="none"/>
        </w:rPr>
        <w:t>月</w:t>
      </w:r>
      <w:bookmarkEnd w:id="10"/>
      <w:bookmarkEnd w:id="11"/>
    </w:p>
    <w:p w14:paraId="00E1F8F5">
      <w:pPr>
        <w:rPr>
          <w:rFonts w:hint="eastAsia"/>
          <w:highlight w:val="none"/>
          <w:lang w:val="en-US" w:eastAsia="zh-CN"/>
        </w:rPr>
      </w:pPr>
    </w:p>
    <w:p w14:paraId="603E54C8">
      <w:pPr>
        <w:pStyle w:val="3"/>
        <w:bidi w:val="0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项目方案</w:t>
      </w:r>
    </w:p>
    <w:p w14:paraId="7F1CA3CE">
      <w:pPr>
        <w:numPr>
          <w:ilvl w:val="0"/>
          <w:numId w:val="3"/>
        </w:numPr>
        <w:spacing w:line="360" w:lineRule="auto"/>
        <w:ind w:firstLine="420" w:firstLineChars="0"/>
        <w:rPr>
          <w:rFonts w:hint="default" w:ascii="仿宋_GB2312" w:hAnsi="宋体" w:eastAsia="仿宋_GB2312" w:cs="仿宋_GB2312"/>
          <w:b/>
          <w:bCs/>
          <w:color w:val="000000"/>
          <w:kern w:val="0"/>
          <w:sz w:val="28"/>
          <w:szCs w:val="28"/>
          <w:highlight w:val="none"/>
          <w:lang w:val="en-US" w:eastAsia="zh-CN" w:bidi="ar"/>
        </w:rPr>
      </w:pP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28"/>
          <w:szCs w:val="28"/>
          <w:highlight w:val="none"/>
          <w:lang w:bidi="ar"/>
        </w:rPr>
        <w:t>提供针对本</w:t>
      </w: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28"/>
          <w:szCs w:val="28"/>
          <w:highlight w:val="none"/>
          <w:lang w:val="en-US" w:eastAsia="zh-CN" w:bidi="ar"/>
        </w:rPr>
        <w:t>项目</w:t>
      </w: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28"/>
          <w:szCs w:val="28"/>
          <w:highlight w:val="none"/>
          <w:lang w:bidi="ar"/>
        </w:rPr>
        <w:t>的</w:t>
      </w: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28"/>
          <w:szCs w:val="28"/>
          <w:highlight w:val="none"/>
          <w:u w:val="single"/>
          <w:lang w:val="en-US" w:eastAsia="zh-CN" w:bidi="ar"/>
        </w:rPr>
        <w:t>需求理解</w:t>
      </w: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28"/>
          <w:szCs w:val="28"/>
          <w:highlight w:val="none"/>
          <w:lang w:val="en-US" w:eastAsia="zh-CN" w:bidi="ar"/>
        </w:rPr>
        <w:t>，包括客户需求、项目</w:t>
      </w: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28"/>
          <w:szCs w:val="28"/>
          <w:highlight w:val="none"/>
          <w:lang w:bidi="ar"/>
        </w:rPr>
        <w:t>目标</w:t>
      </w: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28"/>
          <w:szCs w:val="28"/>
          <w:highlight w:val="none"/>
          <w:lang w:val="en-US" w:eastAsia="zh-CN" w:bidi="ar"/>
        </w:rPr>
        <w:t>等</w:t>
      </w: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28"/>
          <w:szCs w:val="28"/>
          <w:highlight w:val="none"/>
          <w:lang w:bidi="ar"/>
        </w:rPr>
        <w:t>。</w:t>
      </w:r>
    </w:p>
    <w:p w14:paraId="75449B17">
      <w:pPr>
        <w:numPr>
          <w:ilvl w:val="0"/>
          <w:numId w:val="3"/>
        </w:numPr>
        <w:spacing w:line="360" w:lineRule="auto"/>
        <w:ind w:firstLine="420" w:firstLineChars="0"/>
        <w:rPr>
          <w:rFonts w:hint="default" w:ascii="仿宋_GB2312" w:hAnsi="宋体" w:eastAsia="仿宋_GB2312" w:cs="仿宋_GB2312"/>
          <w:b/>
          <w:bCs/>
          <w:color w:val="000000"/>
          <w:kern w:val="0"/>
          <w:sz w:val="28"/>
          <w:szCs w:val="28"/>
          <w:highlight w:val="none"/>
          <w:lang w:val="en-US" w:eastAsia="zh-CN" w:bidi="ar"/>
        </w:rPr>
      </w:pP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28"/>
          <w:szCs w:val="28"/>
          <w:highlight w:val="none"/>
          <w:lang w:bidi="ar"/>
        </w:rPr>
        <w:t>提供针对本</w:t>
      </w: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28"/>
          <w:szCs w:val="28"/>
          <w:highlight w:val="none"/>
          <w:lang w:val="en-US" w:eastAsia="zh-CN" w:bidi="ar"/>
        </w:rPr>
        <w:t>项目</w:t>
      </w: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28"/>
          <w:szCs w:val="28"/>
          <w:highlight w:val="none"/>
          <w:lang w:bidi="ar"/>
        </w:rPr>
        <w:t>的</w:t>
      </w: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28"/>
          <w:szCs w:val="28"/>
          <w:highlight w:val="none"/>
          <w:u w:val="single"/>
          <w:lang w:val="en-US" w:eastAsia="zh-CN" w:bidi="ar"/>
        </w:rPr>
        <w:t>整体</w:t>
      </w: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28"/>
          <w:szCs w:val="28"/>
          <w:highlight w:val="none"/>
          <w:u w:val="single"/>
          <w:lang w:bidi="ar"/>
        </w:rPr>
        <w:t>策划方案</w:t>
      </w: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28"/>
          <w:szCs w:val="28"/>
          <w:highlight w:val="none"/>
          <w:lang w:bidi="ar"/>
        </w:rPr>
        <w:t>，</w:t>
      </w: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28"/>
          <w:szCs w:val="28"/>
          <w:highlight w:val="none"/>
          <w:lang w:val="en-US" w:eastAsia="zh-CN" w:bidi="ar"/>
        </w:rPr>
        <w:t>包括视频拍摄、后期制作</w:t>
      </w:r>
      <w:r>
        <w:rPr>
          <w:rFonts w:hint="default" w:ascii="仿宋_GB2312" w:hAnsi="宋体" w:eastAsia="仿宋_GB2312" w:cs="仿宋_GB2312"/>
          <w:b/>
          <w:bCs/>
          <w:color w:val="000000"/>
          <w:kern w:val="0"/>
          <w:sz w:val="28"/>
          <w:szCs w:val="28"/>
          <w:highlight w:val="none"/>
          <w:lang w:val="en-US" w:eastAsia="zh-CN" w:bidi="ar"/>
        </w:rPr>
        <w:t>、</w:t>
      </w: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28"/>
          <w:szCs w:val="28"/>
          <w:highlight w:val="none"/>
          <w:lang w:val="en-US" w:eastAsia="zh-CN" w:bidi="ar"/>
        </w:rPr>
        <w:t>服化道及场地交通</w:t>
      </w:r>
      <w:r>
        <w:rPr>
          <w:rFonts w:hint="default" w:ascii="仿宋_GB2312" w:hAnsi="宋体" w:eastAsia="仿宋_GB2312" w:cs="仿宋_GB2312"/>
          <w:b/>
          <w:bCs/>
          <w:color w:val="000000"/>
          <w:kern w:val="0"/>
          <w:sz w:val="28"/>
          <w:szCs w:val="28"/>
          <w:highlight w:val="none"/>
          <w:lang w:val="en-US" w:eastAsia="zh-CN" w:bidi="ar"/>
        </w:rPr>
        <w:t>、运维支撑</w:t>
      </w: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28"/>
          <w:szCs w:val="28"/>
          <w:highlight w:val="none"/>
          <w:lang w:val="en-US" w:eastAsia="zh-CN" w:bidi="ar"/>
        </w:rPr>
        <w:t>等维度的整体服务解决方案。</w:t>
      </w:r>
    </w:p>
    <w:p w14:paraId="07F08E6C">
      <w:pPr>
        <w:numPr>
          <w:ilvl w:val="0"/>
          <w:numId w:val="3"/>
        </w:numPr>
        <w:spacing w:line="360" w:lineRule="auto"/>
        <w:ind w:firstLine="420" w:firstLineChars="0"/>
        <w:rPr>
          <w:rFonts w:hint="eastAsia" w:ascii="仿宋_GB2312" w:hAnsi="宋体" w:eastAsia="仿宋_GB2312" w:cs="仿宋_GB2312"/>
          <w:b/>
          <w:bCs/>
          <w:color w:val="000000"/>
          <w:kern w:val="0"/>
          <w:sz w:val="28"/>
          <w:szCs w:val="28"/>
          <w:highlight w:val="none"/>
          <w:lang w:val="en-US" w:eastAsia="zh-CN" w:bidi="ar"/>
        </w:rPr>
      </w:pP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28"/>
          <w:szCs w:val="28"/>
          <w:highlight w:val="none"/>
          <w:lang w:bidi="ar"/>
        </w:rPr>
        <w:t>提供针对本</w:t>
      </w: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28"/>
          <w:szCs w:val="28"/>
          <w:highlight w:val="none"/>
          <w:lang w:val="en-US" w:eastAsia="zh-CN" w:bidi="ar"/>
        </w:rPr>
        <w:t>项目</w:t>
      </w: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28"/>
          <w:szCs w:val="28"/>
          <w:highlight w:val="none"/>
          <w:lang w:bidi="ar"/>
        </w:rPr>
        <w:t>的</w:t>
      </w: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28"/>
          <w:szCs w:val="28"/>
          <w:highlight w:val="none"/>
          <w:u w:val="single"/>
          <w:lang w:val="en-US" w:eastAsia="zh-CN" w:bidi="ar"/>
        </w:rPr>
        <w:t>售后服务</w:t>
      </w: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28"/>
          <w:szCs w:val="28"/>
          <w:highlight w:val="none"/>
          <w:u w:val="single"/>
          <w:lang w:bidi="ar"/>
        </w:rPr>
        <w:t>方案</w:t>
      </w: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28"/>
          <w:szCs w:val="28"/>
          <w:highlight w:val="none"/>
          <w:lang w:val="en-US" w:eastAsia="zh-CN" w:bidi="ar"/>
        </w:rPr>
        <w:t>，包括应急响应、投诉处理等。</w:t>
      </w:r>
    </w:p>
    <w:p w14:paraId="61A09CB0">
      <w:pPr>
        <w:numPr>
          <w:ilvl w:val="0"/>
          <w:numId w:val="3"/>
        </w:numPr>
        <w:spacing w:line="360" w:lineRule="auto"/>
        <w:ind w:firstLine="420" w:firstLineChars="0"/>
        <w:rPr>
          <w:rFonts w:hint="eastAsia" w:ascii="仿宋_GB2312" w:hAnsi="宋体" w:eastAsia="仿宋_GB2312" w:cs="仿宋_GB2312"/>
          <w:b/>
          <w:bCs/>
          <w:color w:val="000000"/>
          <w:kern w:val="0"/>
          <w:sz w:val="28"/>
          <w:szCs w:val="28"/>
          <w:highlight w:val="none"/>
          <w:lang w:val="en-US" w:eastAsia="zh-CN" w:bidi="ar"/>
        </w:rPr>
      </w:pP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28"/>
          <w:szCs w:val="28"/>
          <w:highlight w:val="none"/>
          <w:lang w:bidi="ar"/>
        </w:rPr>
        <w:t>提供针对本</w:t>
      </w: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28"/>
          <w:szCs w:val="28"/>
          <w:highlight w:val="none"/>
          <w:lang w:val="en-US" w:eastAsia="zh-CN" w:bidi="ar"/>
        </w:rPr>
        <w:t>项目</w:t>
      </w: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28"/>
          <w:szCs w:val="28"/>
          <w:highlight w:val="none"/>
          <w:lang w:bidi="ar"/>
        </w:rPr>
        <w:t>的</w:t>
      </w: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28"/>
          <w:szCs w:val="28"/>
          <w:highlight w:val="none"/>
          <w:u w:val="single"/>
          <w:lang w:val="en-US" w:eastAsia="zh-CN" w:bidi="ar"/>
        </w:rPr>
        <w:t>信息安全保障</w:t>
      </w: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28"/>
          <w:szCs w:val="28"/>
          <w:highlight w:val="none"/>
          <w:u w:val="single"/>
          <w:lang w:bidi="ar"/>
        </w:rPr>
        <w:t>方案</w:t>
      </w: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28"/>
          <w:szCs w:val="28"/>
          <w:highlight w:val="none"/>
          <w:lang w:val="en-US" w:eastAsia="zh-CN" w:bidi="ar"/>
        </w:rPr>
        <w:t>，包括内容安全保障、信息安全保障等。</w:t>
      </w:r>
    </w:p>
    <w:p w14:paraId="5353D88A">
      <w:pPr>
        <w:numPr>
          <w:ilvl w:val="0"/>
          <w:numId w:val="3"/>
        </w:numPr>
        <w:spacing w:line="360" w:lineRule="auto"/>
        <w:ind w:firstLine="420" w:firstLineChars="0"/>
        <w:rPr>
          <w:rFonts w:hint="eastAsia" w:ascii="仿宋_GB2312" w:hAnsi="宋体" w:eastAsia="仿宋_GB2312" w:cs="仿宋_GB2312"/>
          <w:b/>
          <w:bCs/>
          <w:color w:val="000000"/>
          <w:kern w:val="0"/>
          <w:sz w:val="28"/>
          <w:szCs w:val="28"/>
          <w:highlight w:val="none"/>
          <w:lang w:val="en-US" w:eastAsia="zh-CN" w:bidi="ar"/>
        </w:rPr>
      </w:pP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28"/>
          <w:szCs w:val="28"/>
          <w:highlight w:val="none"/>
          <w:lang w:bidi="ar"/>
        </w:rPr>
        <w:t>提供针对本</w:t>
      </w: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28"/>
          <w:szCs w:val="28"/>
          <w:highlight w:val="none"/>
          <w:lang w:val="en-US" w:eastAsia="zh-CN" w:bidi="ar"/>
        </w:rPr>
        <w:t>项目</w:t>
      </w: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28"/>
          <w:szCs w:val="28"/>
          <w:highlight w:val="none"/>
          <w:lang w:bidi="ar"/>
        </w:rPr>
        <w:t>的</w:t>
      </w: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28"/>
          <w:szCs w:val="28"/>
          <w:highlight w:val="none"/>
          <w:u w:val="single"/>
          <w:lang w:val="en-US" w:eastAsia="zh-CN" w:bidi="ar"/>
        </w:rPr>
        <w:t>交付计划</w:t>
      </w: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28"/>
          <w:szCs w:val="28"/>
          <w:highlight w:val="none"/>
          <w:lang w:val="en-US" w:eastAsia="zh-CN" w:bidi="ar"/>
        </w:rPr>
        <w:t>，包括项目执行排期、质量自检标准等。</w:t>
      </w:r>
    </w:p>
    <w:p w14:paraId="60FAD0C0">
      <w:pPr>
        <w:pStyle w:val="2"/>
        <w:rPr>
          <w:rFonts w:hint="default"/>
          <w:lang w:val="en-US" w:eastAsia="zh-CN"/>
        </w:rPr>
      </w:pPr>
    </w:p>
    <w:p w14:paraId="2BEC635F">
      <w:pPr>
        <w:spacing w:line="360" w:lineRule="auto"/>
        <w:ind w:firstLine="560" w:firstLineChars="200"/>
        <w:rPr>
          <w:rFonts w:hint="eastAsia" w:ascii="仿宋_GB2312" w:hAnsi="宋体" w:eastAsia="仿宋_GB2312" w:cs="仿宋_GB2312"/>
          <w:b/>
          <w:bCs/>
          <w:i w:val="0"/>
          <w:iCs w:val="0"/>
          <w:color w:val="000000"/>
          <w:kern w:val="0"/>
          <w:sz w:val="28"/>
          <w:szCs w:val="28"/>
          <w:highlight w:val="none"/>
          <w:u w:val="none"/>
          <w:lang w:val="en-US" w:eastAsia="zh-CN" w:bidi="ar"/>
        </w:rPr>
      </w:pPr>
      <w:r>
        <w:rPr>
          <w:rFonts w:hint="eastAsia" w:ascii="仿宋_GB2312" w:hAnsi="宋体" w:eastAsia="仿宋_GB2312" w:cs="仿宋_GB2312"/>
          <w:i w:val="0"/>
          <w:iCs w:val="0"/>
          <w:color w:val="000000"/>
          <w:kern w:val="0"/>
          <w:sz w:val="28"/>
          <w:szCs w:val="28"/>
          <w:highlight w:val="none"/>
          <w:u w:val="none"/>
          <w:lang w:val="en-US" w:eastAsia="zh-CN" w:bidi="ar"/>
        </w:rPr>
        <w:t>注：</w:t>
      </w:r>
      <w:r>
        <w:rPr>
          <w:rFonts w:hint="eastAsia" w:ascii="仿宋_GB2312" w:hAnsi="宋体" w:eastAsia="仿宋_GB2312" w:cs="仿宋_GB2312"/>
          <w:i w:val="0"/>
          <w:iCs w:val="0"/>
          <w:color w:val="000000"/>
          <w:kern w:val="0"/>
          <w:sz w:val="28"/>
          <w:szCs w:val="28"/>
          <w:highlight w:val="none"/>
          <w:u w:val="none"/>
          <w:lang w:val="en-US" w:eastAsia="zh-CN" w:bidi="ar"/>
        </w:rPr>
        <w:br w:type="textWrapping"/>
      </w:r>
      <w:r>
        <w:rPr>
          <w:rFonts w:hint="eastAsia" w:ascii="仿宋_GB2312" w:hAnsi="宋体" w:eastAsia="仿宋_GB2312" w:cs="仿宋_GB2312"/>
          <w:b w:val="0"/>
          <w:bCs w:val="0"/>
          <w:i w:val="0"/>
          <w:iCs w:val="0"/>
          <w:color w:val="000000"/>
          <w:kern w:val="0"/>
          <w:sz w:val="28"/>
          <w:szCs w:val="28"/>
          <w:highlight w:val="none"/>
          <w:u w:val="none"/>
          <w:lang w:val="en-US" w:eastAsia="zh-CN" w:bidi="ar"/>
        </w:rPr>
        <w:tab/>
      </w:r>
      <w:r>
        <w:rPr>
          <w:rFonts w:hint="eastAsia" w:ascii="仿宋_GB2312" w:hAnsi="宋体" w:eastAsia="仿宋_GB2312" w:cs="仿宋_GB2312"/>
          <w:b w:val="0"/>
          <w:bCs w:val="0"/>
          <w:i w:val="0"/>
          <w:iCs w:val="0"/>
          <w:color w:val="000000"/>
          <w:kern w:val="0"/>
          <w:sz w:val="28"/>
          <w:szCs w:val="28"/>
          <w:highlight w:val="none"/>
          <w:u w:val="none"/>
          <w:lang w:val="en-US" w:eastAsia="zh-CN" w:bidi="ar"/>
        </w:rPr>
        <w:t>（1）上述材料不满足要求、不全不清晰，则对应评分不予认定</w:t>
      </w:r>
      <w:bookmarkStart w:id="12" w:name="_Toc12383472"/>
      <w:r>
        <w:rPr>
          <w:rFonts w:hint="eastAsia" w:ascii="仿宋_GB2312" w:hAnsi="宋体" w:eastAsia="仿宋_GB2312" w:cs="仿宋_GB2312"/>
          <w:b w:val="0"/>
          <w:bCs w:val="0"/>
          <w:i w:val="0"/>
          <w:iCs w:val="0"/>
          <w:color w:val="000000"/>
          <w:kern w:val="0"/>
          <w:sz w:val="28"/>
          <w:szCs w:val="28"/>
          <w:highlight w:val="none"/>
          <w:u w:val="none"/>
          <w:lang w:val="en-US" w:eastAsia="zh-CN" w:bidi="ar"/>
        </w:rPr>
        <w:t>。</w:t>
      </w:r>
      <w:r>
        <w:rPr>
          <w:rFonts w:hint="eastAsia" w:ascii="仿宋_GB2312" w:hAnsi="宋体" w:eastAsia="仿宋_GB2312" w:cs="仿宋_GB2312"/>
          <w:b w:val="0"/>
          <w:bCs w:val="0"/>
          <w:i w:val="0"/>
          <w:iCs w:val="0"/>
          <w:color w:val="000000"/>
          <w:kern w:val="0"/>
          <w:sz w:val="28"/>
          <w:szCs w:val="28"/>
          <w:highlight w:val="none"/>
          <w:u w:val="none"/>
          <w:lang w:val="en-US" w:eastAsia="zh-CN" w:bidi="ar"/>
        </w:rPr>
        <w:br w:type="textWrapping"/>
      </w:r>
      <w:r>
        <w:rPr>
          <w:rFonts w:hint="eastAsia" w:ascii="仿宋_GB2312" w:hAnsi="宋体" w:eastAsia="仿宋_GB2312" w:cs="仿宋_GB2312"/>
          <w:b w:val="0"/>
          <w:bCs w:val="0"/>
          <w:i w:val="0"/>
          <w:iCs w:val="0"/>
          <w:color w:val="000000"/>
          <w:kern w:val="0"/>
          <w:sz w:val="28"/>
          <w:szCs w:val="28"/>
          <w:highlight w:val="none"/>
          <w:u w:val="none"/>
          <w:lang w:val="en-US" w:eastAsia="zh-CN" w:bidi="ar"/>
        </w:rPr>
        <w:tab/>
      </w:r>
      <w:r>
        <w:rPr>
          <w:rFonts w:hint="eastAsia" w:ascii="仿宋_GB2312" w:hAnsi="宋体" w:eastAsia="仿宋_GB2312" w:cs="仿宋_GB2312"/>
          <w:b w:val="0"/>
          <w:bCs w:val="0"/>
          <w:i w:val="0"/>
          <w:iCs w:val="0"/>
          <w:color w:val="000000"/>
          <w:kern w:val="0"/>
          <w:sz w:val="28"/>
          <w:szCs w:val="28"/>
          <w:highlight w:val="none"/>
          <w:u w:val="none"/>
          <w:lang w:val="en-US" w:eastAsia="zh-CN" w:bidi="ar"/>
        </w:rPr>
        <w:t>（2）上述材料应精简表述，整体不超过1万字，超出篇幅不计入评分。</w:t>
      </w:r>
    </w:p>
    <w:p w14:paraId="5BEF2E6C">
      <w:pPr>
        <w:rPr>
          <w:rFonts w:hint="eastAsia"/>
          <w:lang w:val="en-US" w:eastAsia="zh-CN"/>
        </w:rPr>
        <w:sectPr>
          <w:footerReference r:id="rId3" w:type="default"/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425" w:num="1"/>
          <w:docGrid w:type="lines" w:linePitch="312" w:charSpace="0"/>
        </w:sectPr>
      </w:pPr>
    </w:p>
    <w:bookmarkEnd w:id="12"/>
    <w:p w14:paraId="5BD8F91C">
      <w:pPr>
        <w:pStyle w:val="3"/>
        <w:bidi w:val="0"/>
        <w:rPr>
          <w:rFonts w:hint="eastAsia" w:ascii="仿宋_GB2312" w:hAnsi="宋体" w:eastAsia="仿宋_GB2312" w:cs="仿宋_GB2312"/>
          <w:i w:val="0"/>
          <w:iCs w:val="0"/>
          <w:color w:val="000000"/>
          <w:kern w:val="0"/>
          <w:sz w:val="28"/>
          <w:szCs w:val="28"/>
          <w:highlight w:val="none"/>
          <w:u w:val="none"/>
          <w:lang w:val="en-US" w:eastAsia="zh-CN" w:bidi="ar"/>
        </w:rPr>
      </w:pPr>
      <w:r>
        <w:rPr>
          <w:rFonts w:hint="eastAsia"/>
          <w:highlight w:val="none"/>
          <w:lang w:val="en-US" w:eastAsia="zh-CN"/>
        </w:rPr>
        <w:t>报价表</w:t>
      </w:r>
    </w:p>
    <w:tbl>
      <w:tblPr>
        <w:tblStyle w:val="22"/>
        <w:tblW w:w="7026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15"/>
        <w:gridCol w:w="1000"/>
        <w:gridCol w:w="1560"/>
        <w:gridCol w:w="1505"/>
        <w:gridCol w:w="1000"/>
        <w:gridCol w:w="1499"/>
        <w:gridCol w:w="1517"/>
        <w:gridCol w:w="1032"/>
      </w:tblGrid>
      <w:tr w14:paraId="343EAA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9" w:hRule="atLeast"/>
          <w:jc w:val="center"/>
        </w:trPr>
        <w:tc>
          <w:tcPr>
            <w:tcW w:w="11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20" w:type="dxa"/>
              <w:left w:w="20" w:type="dxa"/>
              <w:bottom w:w="72" w:type="dxa"/>
              <w:right w:w="20" w:type="dxa"/>
            </w:tcMar>
            <w:vAlign w:val="center"/>
          </w:tcPr>
          <w:p w14:paraId="3A671CEA">
            <w:pPr>
              <w:pStyle w:val="21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  <w:szCs w:val="24"/>
              </w:rPr>
              <w:t>类别</w:t>
            </w:r>
          </w:p>
        </w:tc>
        <w:tc>
          <w:tcPr>
            <w:tcW w:w="4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20" w:type="dxa"/>
              <w:left w:w="20" w:type="dxa"/>
              <w:bottom w:w="72" w:type="dxa"/>
              <w:right w:w="20" w:type="dxa"/>
            </w:tcMar>
            <w:vAlign w:val="center"/>
          </w:tcPr>
          <w:p w14:paraId="59AEE5EC">
            <w:pPr>
              <w:pStyle w:val="21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  <w:szCs w:val="24"/>
                <w:lang w:val="en-US" w:eastAsia="zh-CN"/>
              </w:rPr>
              <w:t>限价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  <w:szCs w:val="24"/>
              </w:rPr>
              <w:t>单位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20" w:type="dxa"/>
              <w:left w:w="20" w:type="dxa"/>
              <w:bottom w:w="72" w:type="dxa"/>
              <w:right w:w="20" w:type="dxa"/>
            </w:tcMar>
            <w:vAlign w:val="center"/>
          </w:tcPr>
          <w:p w14:paraId="0F88E25A">
            <w:pPr>
              <w:pStyle w:val="21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  <w:szCs w:val="24"/>
                <w:lang w:val="en-US" w:eastAsia="zh-CN"/>
              </w:rPr>
              <w:t>不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  <w:szCs w:val="24"/>
              </w:rPr>
              <w:t>含税</w:t>
            </w:r>
          </w:p>
          <w:p w14:paraId="78C1F641">
            <w:pPr>
              <w:pStyle w:val="21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  <w:szCs w:val="24"/>
              </w:rPr>
              <w:t>单价限价（元）</w:t>
            </w:r>
          </w:p>
        </w:tc>
        <w:tc>
          <w:tcPr>
            <w:tcW w:w="6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20" w:type="dxa"/>
              <w:left w:w="20" w:type="dxa"/>
              <w:bottom w:w="72" w:type="dxa"/>
              <w:right w:w="20" w:type="dxa"/>
            </w:tcMar>
            <w:vAlign w:val="center"/>
          </w:tcPr>
          <w:p w14:paraId="17EEB8D2">
            <w:pPr>
              <w:pStyle w:val="21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  <w:szCs w:val="24"/>
                <w:lang w:val="en-US" w:eastAsia="zh-CN"/>
              </w:rPr>
              <w:t>不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  <w:szCs w:val="24"/>
              </w:rPr>
              <w:t>含税</w:t>
            </w:r>
          </w:p>
          <w:p w14:paraId="1BCBD2EE">
            <w:pPr>
              <w:pStyle w:val="21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  <w:szCs w:val="24"/>
              </w:rPr>
              <w:t>单价报价（元）</w:t>
            </w:r>
          </w:p>
        </w:tc>
        <w:tc>
          <w:tcPr>
            <w:tcW w:w="4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20" w:type="dxa"/>
              <w:left w:w="20" w:type="dxa"/>
              <w:bottom w:w="72" w:type="dxa"/>
              <w:right w:w="20" w:type="dxa"/>
            </w:tcMar>
            <w:vAlign w:val="center"/>
          </w:tcPr>
          <w:p w14:paraId="2C9B237E">
            <w:pPr>
              <w:pStyle w:val="21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  <w:szCs w:val="24"/>
                <w:lang w:val="en-US" w:eastAsia="zh-CN"/>
              </w:rPr>
              <w:t>条数上限</w:t>
            </w:r>
          </w:p>
        </w:tc>
        <w:tc>
          <w:tcPr>
            <w:tcW w:w="6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20" w:type="dxa"/>
              <w:left w:w="20" w:type="dxa"/>
              <w:bottom w:w="72" w:type="dxa"/>
              <w:right w:w="20" w:type="dxa"/>
            </w:tcMar>
            <w:vAlign w:val="center"/>
          </w:tcPr>
          <w:p w14:paraId="3F5FF03E">
            <w:pPr>
              <w:pStyle w:val="21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  <w:szCs w:val="24"/>
                <w:lang w:val="en-US" w:eastAsia="zh-CN"/>
              </w:rPr>
              <w:t>不含税</w:t>
            </w:r>
          </w:p>
          <w:p w14:paraId="2639F8AF">
            <w:pPr>
              <w:pStyle w:val="21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  <w:szCs w:val="24"/>
                <w:lang w:val="en-US" w:eastAsia="zh-CN"/>
              </w:rPr>
              <w:t>总价限价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  <w:szCs w:val="24"/>
              </w:rPr>
              <w:t>（元）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20" w:type="dxa"/>
              <w:left w:w="20" w:type="dxa"/>
              <w:bottom w:w="72" w:type="dxa"/>
              <w:right w:w="20" w:type="dxa"/>
            </w:tcMar>
            <w:vAlign w:val="center"/>
          </w:tcPr>
          <w:p w14:paraId="14A1F062">
            <w:pPr>
              <w:pStyle w:val="21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  <w:szCs w:val="24"/>
                <w:lang w:val="en-US" w:eastAsia="zh-CN"/>
              </w:rPr>
              <w:t>不含税</w:t>
            </w:r>
          </w:p>
          <w:p w14:paraId="180D97DD">
            <w:pPr>
              <w:pStyle w:val="21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仿宋_GB2312" w:hAnsi="仿宋_GB2312" w:eastAsia="仿宋_GB2312" w:cs="仿宋_GB2312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  <w:szCs w:val="24"/>
                <w:lang w:val="en-US" w:eastAsia="zh-CN"/>
              </w:rPr>
              <w:t>总价报价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  <w:szCs w:val="24"/>
              </w:rPr>
              <w:t>（元）</w:t>
            </w: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20" w:type="dxa"/>
              <w:left w:w="20" w:type="dxa"/>
              <w:bottom w:w="72" w:type="dxa"/>
              <w:right w:w="20" w:type="dxa"/>
            </w:tcMar>
            <w:vAlign w:val="center"/>
          </w:tcPr>
          <w:p w14:paraId="4F46D11E">
            <w:pPr>
              <w:pStyle w:val="21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  <w:szCs w:val="24"/>
              </w:rPr>
              <w:t>增值税</w:t>
            </w:r>
          </w:p>
          <w:p w14:paraId="4E7FE7EC">
            <w:pPr>
              <w:pStyle w:val="21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  <w:szCs w:val="24"/>
              </w:rPr>
              <w:t>税率</w:t>
            </w:r>
          </w:p>
        </w:tc>
      </w:tr>
      <w:tr w14:paraId="1F267D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64" w:hRule="atLeast"/>
          <w:jc w:val="center"/>
        </w:trPr>
        <w:tc>
          <w:tcPr>
            <w:tcW w:w="11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20" w:type="dxa"/>
              <w:left w:w="20" w:type="dxa"/>
              <w:bottom w:w="72" w:type="dxa"/>
              <w:right w:w="20" w:type="dxa"/>
            </w:tcMar>
            <w:vAlign w:val="center"/>
          </w:tcPr>
          <w:p w14:paraId="57AC0499">
            <w:pPr>
              <w:pStyle w:val="21"/>
              <w:keepNext w:val="0"/>
              <w:keepLines w:val="0"/>
              <w:widowControl/>
              <w:suppressLineNumbers w:val="0"/>
              <w:kinsoku/>
              <w:wordWrap/>
              <w:overflowPunct/>
              <w:spacing w:before="0" w:beforeAutospacing="0" w:after="0" w:afterAutospacing="0"/>
              <w:ind w:left="0" w:firstLine="0"/>
              <w:jc w:val="center"/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24"/>
                <w:sz w:val="18"/>
                <w:szCs w:val="18"/>
                <w:lang w:val="en-US" w:eastAsia="zh-CN"/>
              </w:rPr>
            </w:pPr>
            <w:r>
              <w:rPr>
                <w:rFonts w:ascii="微软雅黑" w:hAnsi="微软雅黑" w:eastAsia="微软雅黑" w:cs="微软雅黑"/>
                <w:b/>
                <w:bCs/>
                <w:color w:val="000000"/>
                <w:kern w:val="24"/>
                <w:sz w:val="18"/>
                <w:szCs w:val="18"/>
              </w:rPr>
              <w:t>视频彩铃内容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24"/>
                <w:sz w:val="18"/>
                <w:szCs w:val="18"/>
                <w:lang w:val="en-US" w:eastAsia="zh-CN"/>
              </w:rPr>
              <w:t>制作</w:t>
            </w:r>
          </w:p>
          <w:p w14:paraId="2845674D">
            <w:pPr>
              <w:pStyle w:val="21"/>
              <w:keepNext w:val="0"/>
              <w:keepLines w:val="0"/>
              <w:widowControl/>
              <w:suppressLineNumbers w:val="0"/>
              <w:kinsoku/>
              <w:wordWrap/>
              <w:overflowPunct/>
              <w:spacing w:before="0" w:beforeAutospacing="0" w:after="0" w:afterAutospacing="0"/>
              <w:ind w:left="0" w:firstLine="0"/>
              <w:jc w:val="center"/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24"/>
                <w:sz w:val="18"/>
                <w:szCs w:val="18"/>
                <w:lang w:val="en-US" w:eastAsia="zh-CN"/>
              </w:rPr>
            </w:pPr>
          </w:p>
          <w:p w14:paraId="52C6D190">
            <w:pPr>
              <w:pStyle w:val="21"/>
              <w:keepNext w:val="0"/>
              <w:keepLines w:val="0"/>
              <w:widowControl/>
              <w:suppressLineNumbers w:val="0"/>
              <w:kinsoku/>
              <w:wordWrap/>
              <w:overflowPunct/>
              <w:spacing w:before="0" w:beforeAutospacing="0" w:after="0" w:afterAutospacing="0"/>
              <w:ind w:left="0" w:firstLine="0"/>
              <w:jc w:val="center"/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24"/>
                <w:sz w:val="18"/>
                <w:szCs w:val="18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24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24"/>
                <w:sz w:val="18"/>
                <w:szCs w:val="18"/>
                <w:lang w:val="en-US" w:eastAsia="zh-CN"/>
              </w:rPr>
              <w:t>时长15-45秒/条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24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4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20" w:type="dxa"/>
              <w:left w:w="20" w:type="dxa"/>
              <w:bottom w:w="72" w:type="dxa"/>
              <w:right w:w="20" w:type="dxa"/>
            </w:tcMar>
            <w:vAlign w:val="center"/>
          </w:tcPr>
          <w:p w14:paraId="111E615E">
            <w:pPr>
              <w:pStyle w:val="21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  <w:t>元/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条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20" w:type="dxa"/>
              <w:left w:w="20" w:type="dxa"/>
              <w:bottom w:w="72" w:type="dxa"/>
              <w:right w:w="20" w:type="dxa"/>
            </w:tcMar>
            <w:vAlign w:val="center"/>
          </w:tcPr>
          <w:p w14:paraId="622D3253">
            <w:pPr>
              <w:pStyle w:val="21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4245</w:t>
            </w:r>
          </w:p>
        </w:tc>
        <w:tc>
          <w:tcPr>
            <w:tcW w:w="6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20" w:type="dxa"/>
              <w:left w:w="20" w:type="dxa"/>
              <w:bottom w:w="72" w:type="dxa"/>
              <w:right w:w="20" w:type="dxa"/>
            </w:tcMar>
            <w:vAlign w:val="center"/>
          </w:tcPr>
          <w:p w14:paraId="0AA250EF">
            <w:pPr>
              <w:pStyle w:val="21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4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20" w:type="dxa"/>
              <w:left w:w="20" w:type="dxa"/>
              <w:bottom w:w="72" w:type="dxa"/>
              <w:right w:w="20" w:type="dxa"/>
            </w:tcMar>
            <w:vAlign w:val="center"/>
          </w:tcPr>
          <w:p w14:paraId="6F82A4EF">
            <w:pPr>
              <w:pStyle w:val="21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>177</w:t>
            </w:r>
          </w:p>
        </w:tc>
        <w:tc>
          <w:tcPr>
            <w:tcW w:w="6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20" w:type="dxa"/>
              <w:left w:w="20" w:type="dxa"/>
              <w:bottom w:w="72" w:type="dxa"/>
              <w:right w:w="20" w:type="dxa"/>
            </w:tcMar>
            <w:vAlign w:val="center"/>
          </w:tcPr>
          <w:p w14:paraId="42575DE5">
            <w:pPr>
              <w:pStyle w:val="21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751365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20" w:type="dxa"/>
              <w:left w:w="20" w:type="dxa"/>
              <w:bottom w:w="72" w:type="dxa"/>
              <w:right w:w="20" w:type="dxa"/>
            </w:tcMar>
            <w:vAlign w:val="center"/>
          </w:tcPr>
          <w:p w14:paraId="5A686BC6">
            <w:pPr>
              <w:pStyle w:val="21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20" w:type="dxa"/>
              <w:left w:w="20" w:type="dxa"/>
              <w:bottom w:w="72" w:type="dxa"/>
              <w:right w:w="20" w:type="dxa"/>
            </w:tcMar>
            <w:vAlign w:val="center"/>
          </w:tcPr>
          <w:p w14:paraId="2C7D1632">
            <w:pPr>
              <w:pStyle w:val="21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</w:tr>
    </w:tbl>
    <w:p w14:paraId="4C4DDBC8">
      <w:pPr>
        <w:pStyle w:val="2"/>
        <w:rPr>
          <w:rFonts w:hint="eastAsia"/>
          <w:lang w:val="en-US" w:eastAsia="zh-CN"/>
        </w:rPr>
      </w:pPr>
    </w:p>
    <w:p w14:paraId="0D61304E">
      <w:pPr>
        <w:spacing w:line="360" w:lineRule="auto"/>
        <w:ind w:left="559" w:leftChars="266" w:firstLine="0" w:firstLineChars="0"/>
        <w:jc w:val="left"/>
        <w:rPr>
          <w:rFonts w:hint="eastAsia" w:ascii="仿宋_GB2312" w:hAnsi="宋体" w:eastAsia="仿宋_GB2312" w:cs="仿宋_GB2312"/>
          <w:i w:val="0"/>
          <w:iCs w:val="0"/>
          <w:color w:val="000000"/>
          <w:kern w:val="0"/>
          <w:sz w:val="28"/>
          <w:szCs w:val="28"/>
          <w:highlight w:val="none"/>
          <w:u w:val="none"/>
          <w:lang w:val="en-US" w:eastAsia="zh-CN" w:bidi="ar"/>
        </w:rPr>
      </w:pPr>
      <w:r>
        <w:rPr>
          <w:rFonts w:hint="eastAsia" w:ascii="仿宋_GB2312" w:hAnsi="宋体" w:eastAsia="仿宋_GB2312" w:cs="仿宋_GB2312"/>
          <w:i w:val="0"/>
          <w:iCs w:val="0"/>
          <w:color w:val="000000"/>
          <w:kern w:val="0"/>
          <w:sz w:val="28"/>
          <w:szCs w:val="28"/>
          <w:highlight w:val="none"/>
          <w:u w:val="none"/>
          <w:lang w:val="en-US" w:eastAsia="zh-CN" w:bidi="ar"/>
        </w:rPr>
        <w:t>注：</w:t>
      </w:r>
      <w:r>
        <w:rPr>
          <w:rFonts w:hint="eastAsia" w:ascii="仿宋_GB2312" w:hAnsi="宋体" w:eastAsia="仿宋_GB2312" w:cs="仿宋_GB2312"/>
          <w:i w:val="0"/>
          <w:iCs w:val="0"/>
          <w:color w:val="000000"/>
          <w:kern w:val="0"/>
          <w:sz w:val="28"/>
          <w:szCs w:val="28"/>
          <w:highlight w:val="none"/>
          <w:u w:val="none"/>
          <w:lang w:val="en-US" w:eastAsia="zh-CN" w:bidi="ar"/>
        </w:rPr>
        <w:br w:type="textWrapping"/>
      </w:r>
      <w:r>
        <w:rPr>
          <w:rFonts w:hint="eastAsia" w:ascii="仿宋_GB2312" w:hAnsi="宋体" w:eastAsia="仿宋_GB2312" w:cs="仿宋_GB2312"/>
          <w:i w:val="0"/>
          <w:iCs w:val="0"/>
          <w:color w:val="000000"/>
          <w:kern w:val="0"/>
          <w:sz w:val="28"/>
          <w:szCs w:val="28"/>
          <w:highlight w:val="none"/>
          <w:u w:val="none"/>
          <w:lang w:val="en-US" w:eastAsia="zh-CN" w:bidi="ar"/>
        </w:rPr>
        <w:t>（1）税率：增值税税率特指增值税扣税凭证上显示的税率，如国家后续对增值税税率有进一步规定，将根据相关规定进行调整，按税率调整时，不含税价格不变。</w:t>
      </w:r>
    </w:p>
    <w:p w14:paraId="3E3B14EA">
      <w:pPr>
        <w:spacing w:line="360" w:lineRule="auto"/>
        <w:ind w:left="559" w:leftChars="266" w:firstLine="0" w:firstLineChars="0"/>
        <w:jc w:val="left"/>
        <w:rPr>
          <w:rFonts w:hint="default"/>
          <w:lang w:val="en-US" w:eastAsia="zh-CN"/>
        </w:rPr>
      </w:pPr>
      <w:r>
        <w:rPr>
          <w:rFonts w:hint="eastAsia" w:ascii="仿宋_GB2312" w:hAnsi="宋体" w:eastAsia="仿宋_GB2312" w:cs="仿宋_GB2312"/>
          <w:i w:val="0"/>
          <w:iCs w:val="0"/>
          <w:color w:val="000000"/>
          <w:kern w:val="0"/>
          <w:sz w:val="28"/>
          <w:szCs w:val="28"/>
          <w:highlight w:val="none"/>
          <w:u w:val="none"/>
          <w:lang w:val="en-US" w:eastAsia="zh-CN" w:bidi="ar"/>
        </w:rPr>
        <w:t>（2）本项目设置含税单价最高限价，详见报价表。应答报价超过最高限价的，其应答将被否决。</w:t>
      </w:r>
    </w:p>
    <w:sectPr>
      <w:headerReference r:id="rId4" w:type="default"/>
      <w:footerReference r:id="rId5" w:type="default"/>
      <w:pgSz w:w="11906" w:h="16838"/>
      <w:pgMar w:top="567" w:right="1800" w:bottom="851" w:left="1800" w:header="851" w:footer="687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方正黑体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DBA117">
    <w:pPr>
      <w:pStyle w:val="1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2BF57A2">
                          <w:pPr>
                            <w:pStyle w:val="1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+OrREyAgAAY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f46tET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2BF57A2">
                    <w:pPr>
                      <w:pStyle w:val="1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86384C">
    <w:pPr>
      <w:pStyle w:val="16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625F54D">
                          <w:pPr>
                            <w:pStyle w:val="1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wiRJe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625F54D">
                    <w:pPr>
                      <w:pStyle w:val="1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4624C963">
    <w:pPr>
      <w:pStyle w:val="16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5BCEFA">
    <w:pPr>
      <w:pStyle w:val="17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21360DB"/>
    <w:multiLevelType w:val="multilevel"/>
    <w:tmpl w:val="C21360DB"/>
    <w:lvl w:ilvl="0" w:tentative="0">
      <w:start w:val="1"/>
      <w:numFmt w:val="chineseCounting"/>
      <w:pStyle w:val="3"/>
      <w:suff w:val="nothing"/>
      <w:lvlText w:val="%1、"/>
      <w:lvlJc w:val="left"/>
      <w:pPr>
        <w:ind w:left="0" w:firstLine="0"/>
      </w:pPr>
      <w:rPr>
        <w:rFonts w:hint="eastAsia" w:ascii="微软雅黑" w:hAnsi="微软雅黑" w:eastAsia="微软雅黑" w:cs="微软雅黑"/>
      </w:rPr>
    </w:lvl>
    <w:lvl w:ilvl="1" w:tentative="0">
      <w:start w:val="1"/>
      <w:numFmt w:val="chineseCounting"/>
      <w:pStyle w:val="4"/>
      <w:suff w:val="nothing"/>
      <w:lvlText w:val="（%2）"/>
      <w:lvlJc w:val="left"/>
      <w:pPr>
        <w:ind w:left="0" w:firstLine="0"/>
      </w:pPr>
      <w:rPr>
        <w:rFonts w:hint="eastAsia"/>
      </w:rPr>
    </w:lvl>
    <w:lvl w:ilvl="2" w:tentative="0">
      <w:start w:val="1"/>
      <w:numFmt w:val="decimal"/>
      <w:pStyle w:val="7"/>
      <w:suff w:val="nothing"/>
      <w:lvlText w:val="%3．"/>
      <w:lvlJc w:val="left"/>
      <w:pPr>
        <w:ind w:left="0" w:firstLine="400"/>
      </w:pPr>
      <w:rPr>
        <w:rFonts w:hint="eastAsia"/>
      </w:rPr>
    </w:lvl>
    <w:lvl w:ilvl="3" w:tentative="0">
      <w:start w:val="1"/>
      <w:numFmt w:val="decimal"/>
      <w:pStyle w:val="8"/>
      <w:suff w:val="nothing"/>
      <w:lvlText w:val="（%4）"/>
      <w:lvlJc w:val="left"/>
      <w:pPr>
        <w:ind w:left="-192" w:firstLine="402"/>
      </w:pPr>
      <w:rPr>
        <w:rFonts w:hint="eastAsia"/>
      </w:rPr>
    </w:lvl>
    <w:lvl w:ilvl="4" w:tentative="0">
      <w:start w:val="1"/>
      <w:numFmt w:val="decimalEnclosedCircleChinese"/>
      <w:pStyle w:val="6"/>
      <w:suff w:val="nothing"/>
      <w:lvlText w:val="%5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pStyle w:val="9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pStyle w:val="10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pStyle w:val="11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pStyle w:val="12"/>
      <w:suff w:val="nothing"/>
      <w:lvlText w:val="%9 "/>
      <w:lvlJc w:val="left"/>
      <w:pPr>
        <w:ind w:left="0" w:firstLine="402"/>
      </w:pPr>
      <w:rPr>
        <w:rFonts w:hint="eastAsia"/>
      </w:rPr>
    </w:lvl>
  </w:abstractNum>
  <w:abstractNum w:abstractNumId="1">
    <w:nsid w:val="C7D4DF72"/>
    <w:multiLevelType w:val="singleLevel"/>
    <w:tmpl w:val="C7D4DF72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2">
    <w:nsid w:val="0AAE745C"/>
    <w:multiLevelType w:val="multilevel"/>
    <w:tmpl w:val="0AAE745C"/>
    <w:lvl w:ilvl="0" w:tentative="0">
      <w:start w:val="1"/>
      <w:numFmt w:val="japaneseCounting"/>
      <w:pStyle w:val="29"/>
      <w:lvlText w:val="第%1条"/>
      <w:lvlJc w:val="left"/>
      <w:pPr>
        <w:tabs>
          <w:tab w:val="left" w:pos="709"/>
        </w:tabs>
        <w:ind w:left="0" w:firstLine="420"/>
      </w:pPr>
      <w:rPr>
        <w:rFonts w:hint="default"/>
        <w:b/>
        <w:lang w:val="en-US"/>
      </w:rPr>
    </w:lvl>
    <w:lvl w:ilvl="1" w:tentative="0">
      <w:start w:val="1"/>
      <w:numFmt w:val="upperLetter"/>
      <w:lvlText w:val="%2."/>
      <w:lvlJc w:val="left"/>
      <w:pPr>
        <w:tabs>
          <w:tab w:val="left" w:pos="844"/>
        </w:tabs>
        <w:ind w:left="844" w:hanging="425"/>
      </w:pPr>
      <w:rPr>
        <w:rFonts w:hint="eastAsia"/>
      </w:rPr>
    </w:lvl>
    <w:lvl w:ilvl="2" w:tentative="0">
      <w:start w:val="1"/>
      <w:numFmt w:val="decimal"/>
      <w:lvlText w:val="%3."/>
      <w:lvlJc w:val="left"/>
      <w:pPr>
        <w:tabs>
          <w:tab w:val="left" w:pos="988"/>
        </w:tabs>
        <w:ind w:left="988" w:hanging="426"/>
      </w:pPr>
      <w:rPr>
        <w:rFonts w:hint="eastAsia"/>
      </w:rPr>
    </w:lvl>
    <w:lvl w:ilvl="3" w:tentative="0">
      <w:start w:val="1"/>
      <w:numFmt w:val="lowerLetter"/>
      <w:lvlText w:val="%4."/>
      <w:lvlJc w:val="left"/>
      <w:pPr>
        <w:tabs>
          <w:tab w:val="left" w:pos="1553"/>
        </w:tabs>
        <w:ind w:left="1553" w:hanging="283"/>
      </w:pPr>
      <w:rPr>
        <w:rFonts w:hint="eastAsia"/>
      </w:rPr>
    </w:lvl>
    <w:lvl w:ilvl="4" w:tentative="0">
      <w:start w:val="1"/>
      <w:numFmt w:val="decimal"/>
      <w:lvlText w:val="%5."/>
      <w:lvlJc w:val="left"/>
      <w:pPr>
        <w:tabs>
          <w:tab w:val="left" w:pos="1978"/>
        </w:tabs>
        <w:ind w:left="1978" w:hanging="425"/>
      </w:pPr>
      <w:rPr>
        <w:rFonts w:hint="eastAsia"/>
      </w:rPr>
    </w:lvl>
    <w:lvl w:ilvl="5" w:tentative="0">
      <w:start w:val="1"/>
      <w:numFmt w:val="lowerLetter"/>
      <w:lvlText w:val="%6."/>
      <w:lvlJc w:val="left"/>
      <w:pPr>
        <w:tabs>
          <w:tab w:val="left" w:pos="2403"/>
        </w:tabs>
        <w:ind w:left="2403" w:hanging="425"/>
      </w:pPr>
      <w:rPr>
        <w:rFonts w:hint="eastAsia"/>
      </w:rPr>
    </w:lvl>
    <w:lvl w:ilvl="6" w:tentative="0">
      <w:start w:val="1"/>
      <w:numFmt w:val="lowerRoman"/>
      <w:lvlText w:val="%7."/>
      <w:lvlJc w:val="left"/>
      <w:pPr>
        <w:tabs>
          <w:tab w:val="left" w:pos="2829"/>
        </w:tabs>
        <w:ind w:left="2829" w:hanging="426"/>
      </w:pPr>
      <w:rPr>
        <w:rFonts w:hint="eastAsia"/>
      </w:rPr>
    </w:lvl>
    <w:lvl w:ilvl="7" w:tentative="0">
      <w:start w:val="1"/>
      <w:numFmt w:val="lowerLetter"/>
      <w:lvlText w:val="%8."/>
      <w:lvlJc w:val="left"/>
      <w:pPr>
        <w:tabs>
          <w:tab w:val="left" w:pos="3254"/>
        </w:tabs>
        <w:ind w:left="3254" w:hanging="425"/>
      </w:pPr>
      <w:rPr>
        <w:rFonts w:hint="eastAsia"/>
      </w:rPr>
    </w:lvl>
    <w:lvl w:ilvl="8" w:tentative="0">
      <w:start w:val="1"/>
      <w:numFmt w:val="lowerRoman"/>
      <w:lvlText w:val="%9."/>
      <w:lvlJc w:val="left"/>
      <w:pPr>
        <w:tabs>
          <w:tab w:val="left" w:pos="3679"/>
        </w:tabs>
        <w:ind w:left="3679" w:hanging="425"/>
      </w:pPr>
      <w:rPr>
        <w:rFonts w:hint="eastAsi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cwZGJmZDYzMzAwYjc5Y2NiNjU1NzljN2I3ZDQzNjgifQ=="/>
  </w:docVars>
  <w:rsids>
    <w:rsidRoot w:val="00000000"/>
    <w:rsid w:val="000B6281"/>
    <w:rsid w:val="002808F0"/>
    <w:rsid w:val="002C2033"/>
    <w:rsid w:val="00762929"/>
    <w:rsid w:val="00851448"/>
    <w:rsid w:val="00980BC8"/>
    <w:rsid w:val="00C41A65"/>
    <w:rsid w:val="00F62DA8"/>
    <w:rsid w:val="01081313"/>
    <w:rsid w:val="01176EA7"/>
    <w:rsid w:val="01494ACD"/>
    <w:rsid w:val="014A2DD9"/>
    <w:rsid w:val="016B7DD3"/>
    <w:rsid w:val="017C7CFD"/>
    <w:rsid w:val="01B86CB1"/>
    <w:rsid w:val="01C5553E"/>
    <w:rsid w:val="01D03B74"/>
    <w:rsid w:val="01E6233D"/>
    <w:rsid w:val="01FD0FA2"/>
    <w:rsid w:val="021D07AD"/>
    <w:rsid w:val="0221551A"/>
    <w:rsid w:val="022867F0"/>
    <w:rsid w:val="02525D2D"/>
    <w:rsid w:val="02535CBD"/>
    <w:rsid w:val="02A327C7"/>
    <w:rsid w:val="02A45A0B"/>
    <w:rsid w:val="02E60631"/>
    <w:rsid w:val="02F84024"/>
    <w:rsid w:val="03086AA8"/>
    <w:rsid w:val="0310461B"/>
    <w:rsid w:val="031E65C6"/>
    <w:rsid w:val="034F1C59"/>
    <w:rsid w:val="03773E20"/>
    <w:rsid w:val="039A269E"/>
    <w:rsid w:val="03A63B37"/>
    <w:rsid w:val="03C40BD7"/>
    <w:rsid w:val="04155920"/>
    <w:rsid w:val="04414B19"/>
    <w:rsid w:val="044B7FA6"/>
    <w:rsid w:val="04AD1BD1"/>
    <w:rsid w:val="04B50BC6"/>
    <w:rsid w:val="04B53BA4"/>
    <w:rsid w:val="04C44E77"/>
    <w:rsid w:val="04ED2F17"/>
    <w:rsid w:val="04F44F52"/>
    <w:rsid w:val="04F548E2"/>
    <w:rsid w:val="04FA2D68"/>
    <w:rsid w:val="050C5CEB"/>
    <w:rsid w:val="050E4233"/>
    <w:rsid w:val="053122D0"/>
    <w:rsid w:val="055051F3"/>
    <w:rsid w:val="05903656"/>
    <w:rsid w:val="06337A87"/>
    <w:rsid w:val="06640E4B"/>
    <w:rsid w:val="067200A1"/>
    <w:rsid w:val="06723865"/>
    <w:rsid w:val="068A088D"/>
    <w:rsid w:val="069520ED"/>
    <w:rsid w:val="06955288"/>
    <w:rsid w:val="06AB1EDD"/>
    <w:rsid w:val="06C83D54"/>
    <w:rsid w:val="06D066F6"/>
    <w:rsid w:val="06EB0BBA"/>
    <w:rsid w:val="06F56240"/>
    <w:rsid w:val="070B2565"/>
    <w:rsid w:val="070F4D5F"/>
    <w:rsid w:val="0773236F"/>
    <w:rsid w:val="07853FF2"/>
    <w:rsid w:val="0798023B"/>
    <w:rsid w:val="07B33FE5"/>
    <w:rsid w:val="07CB658A"/>
    <w:rsid w:val="082C4D37"/>
    <w:rsid w:val="08506FFB"/>
    <w:rsid w:val="0863224C"/>
    <w:rsid w:val="089F4799"/>
    <w:rsid w:val="08A95ADC"/>
    <w:rsid w:val="08F1576A"/>
    <w:rsid w:val="090B6D66"/>
    <w:rsid w:val="091D1F08"/>
    <w:rsid w:val="092C7268"/>
    <w:rsid w:val="0941653B"/>
    <w:rsid w:val="09512FC9"/>
    <w:rsid w:val="095E40B7"/>
    <w:rsid w:val="09730AC2"/>
    <w:rsid w:val="098175AE"/>
    <w:rsid w:val="09890F77"/>
    <w:rsid w:val="09BE25B6"/>
    <w:rsid w:val="09C10B8E"/>
    <w:rsid w:val="09D32E41"/>
    <w:rsid w:val="0A310FDA"/>
    <w:rsid w:val="0A4222CD"/>
    <w:rsid w:val="0AA43EF4"/>
    <w:rsid w:val="0ABA0FCF"/>
    <w:rsid w:val="0ABB08A3"/>
    <w:rsid w:val="0B03632C"/>
    <w:rsid w:val="0B092A20"/>
    <w:rsid w:val="0B097861"/>
    <w:rsid w:val="0B226D17"/>
    <w:rsid w:val="0B332F69"/>
    <w:rsid w:val="0B9B3F01"/>
    <w:rsid w:val="0BC6590F"/>
    <w:rsid w:val="0C2071A3"/>
    <w:rsid w:val="0C2E6B18"/>
    <w:rsid w:val="0C492254"/>
    <w:rsid w:val="0C4D2117"/>
    <w:rsid w:val="0C5E17F2"/>
    <w:rsid w:val="0C654FCB"/>
    <w:rsid w:val="0C714972"/>
    <w:rsid w:val="0CA64B14"/>
    <w:rsid w:val="0CBB1B3F"/>
    <w:rsid w:val="0CF062DA"/>
    <w:rsid w:val="0D386EBC"/>
    <w:rsid w:val="0D3C5F4E"/>
    <w:rsid w:val="0D40656F"/>
    <w:rsid w:val="0D410C77"/>
    <w:rsid w:val="0D583071"/>
    <w:rsid w:val="0D7116ED"/>
    <w:rsid w:val="0DA47D15"/>
    <w:rsid w:val="0DB2629C"/>
    <w:rsid w:val="0DBB1E39"/>
    <w:rsid w:val="0E1A7B5F"/>
    <w:rsid w:val="0E5D4EFA"/>
    <w:rsid w:val="0E8F2773"/>
    <w:rsid w:val="0EF92D25"/>
    <w:rsid w:val="0F0853AB"/>
    <w:rsid w:val="0F1F7FAA"/>
    <w:rsid w:val="0F3B0205"/>
    <w:rsid w:val="0F5E01F9"/>
    <w:rsid w:val="0F7C3DCB"/>
    <w:rsid w:val="0FCA2856"/>
    <w:rsid w:val="0FDE5955"/>
    <w:rsid w:val="1025013C"/>
    <w:rsid w:val="10401F77"/>
    <w:rsid w:val="10417A9D"/>
    <w:rsid w:val="104F0D37"/>
    <w:rsid w:val="10545A22"/>
    <w:rsid w:val="10572BB3"/>
    <w:rsid w:val="108431B6"/>
    <w:rsid w:val="10A818CA"/>
    <w:rsid w:val="10AE0AD5"/>
    <w:rsid w:val="10B07591"/>
    <w:rsid w:val="10D1545A"/>
    <w:rsid w:val="10D932B0"/>
    <w:rsid w:val="10E01743"/>
    <w:rsid w:val="10F20DB8"/>
    <w:rsid w:val="10F746C7"/>
    <w:rsid w:val="110F6AF2"/>
    <w:rsid w:val="1134136B"/>
    <w:rsid w:val="113646D0"/>
    <w:rsid w:val="114C3E15"/>
    <w:rsid w:val="117620BD"/>
    <w:rsid w:val="119B1980"/>
    <w:rsid w:val="11A11D86"/>
    <w:rsid w:val="11BA2E9B"/>
    <w:rsid w:val="11BF73A6"/>
    <w:rsid w:val="11C100E3"/>
    <w:rsid w:val="11C449B6"/>
    <w:rsid w:val="120155EA"/>
    <w:rsid w:val="12065C2C"/>
    <w:rsid w:val="124F64A1"/>
    <w:rsid w:val="125434CB"/>
    <w:rsid w:val="12547960"/>
    <w:rsid w:val="128A5C1F"/>
    <w:rsid w:val="12B96010"/>
    <w:rsid w:val="12BF20C4"/>
    <w:rsid w:val="12C07EA3"/>
    <w:rsid w:val="12DE631E"/>
    <w:rsid w:val="12E03C7B"/>
    <w:rsid w:val="12F7579B"/>
    <w:rsid w:val="13143C4F"/>
    <w:rsid w:val="13230AB8"/>
    <w:rsid w:val="13604A2B"/>
    <w:rsid w:val="137D1840"/>
    <w:rsid w:val="138E2FF9"/>
    <w:rsid w:val="13C46A1B"/>
    <w:rsid w:val="13EC7D20"/>
    <w:rsid w:val="14296984"/>
    <w:rsid w:val="145244A3"/>
    <w:rsid w:val="14652C33"/>
    <w:rsid w:val="146F40A5"/>
    <w:rsid w:val="14AB1344"/>
    <w:rsid w:val="14EA0E8A"/>
    <w:rsid w:val="1509588B"/>
    <w:rsid w:val="150A0CC6"/>
    <w:rsid w:val="150C3908"/>
    <w:rsid w:val="151E6883"/>
    <w:rsid w:val="154F136D"/>
    <w:rsid w:val="156B3F10"/>
    <w:rsid w:val="15720F1A"/>
    <w:rsid w:val="15A00DC2"/>
    <w:rsid w:val="15A65BDE"/>
    <w:rsid w:val="15DB004C"/>
    <w:rsid w:val="16253F7C"/>
    <w:rsid w:val="166170BF"/>
    <w:rsid w:val="16623626"/>
    <w:rsid w:val="16976A78"/>
    <w:rsid w:val="169A7F07"/>
    <w:rsid w:val="16A2220E"/>
    <w:rsid w:val="16BF7FD2"/>
    <w:rsid w:val="170610F8"/>
    <w:rsid w:val="17136EBE"/>
    <w:rsid w:val="173C4B1A"/>
    <w:rsid w:val="17680005"/>
    <w:rsid w:val="17D13A8A"/>
    <w:rsid w:val="17D86937"/>
    <w:rsid w:val="17E93564"/>
    <w:rsid w:val="17FA746E"/>
    <w:rsid w:val="182D66FF"/>
    <w:rsid w:val="18482E3D"/>
    <w:rsid w:val="1850547D"/>
    <w:rsid w:val="18581E15"/>
    <w:rsid w:val="186A3147"/>
    <w:rsid w:val="189D359A"/>
    <w:rsid w:val="18BE0EC7"/>
    <w:rsid w:val="18CC3E39"/>
    <w:rsid w:val="18CD2AB7"/>
    <w:rsid w:val="19002AD9"/>
    <w:rsid w:val="19145D4E"/>
    <w:rsid w:val="19170C32"/>
    <w:rsid w:val="191F2535"/>
    <w:rsid w:val="19793C95"/>
    <w:rsid w:val="198F3BAA"/>
    <w:rsid w:val="199724DC"/>
    <w:rsid w:val="19A614B8"/>
    <w:rsid w:val="19AF356D"/>
    <w:rsid w:val="1A06712A"/>
    <w:rsid w:val="1A1678A4"/>
    <w:rsid w:val="1A4F5A0F"/>
    <w:rsid w:val="1A553486"/>
    <w:rsid w:val="1A5F749D"/>
    <w:rsid w:val="1A9F47EB"/>
    <w:rsid w:val="1AC504AA"/>
    <w:rsid w:val="1AE87011"/>
    <w:rsid w:val="1AEC30F6"/>
    <w:rsid w:val="1B02302D"/>
    <w:rsid w:val="1B2C3D62"/>
    <w:rsid w:val="1B3C5CF6"/>
    <w:rsid w:val="1B803B6F"/>
    <w:rsid w:val="1B8A408D"/>
    <w:rsid w:val="1BB13D28"/>
    <w:rsid w:val="1BC610C0"/>
    <w:rsid w:val="1BD45D7F"/>
    <w:rsid w:val="1BE40B16"/>
    <w:rsid w:val="1C3343A5"/>
    <w:rsid w:val="1C4E5A1B"/>
    <w:rsid w:val="1C813142"/>
    <w:rsid w:val="1C9411E8"/>
    <w:rsid w:val="1CA13430"/>
    <w:rsid w:val="1CB94A76"/>
    <w:rsid w:val="1CC03A12"/>
    <w:rsid w:val="1CDF0421"/>
    <w:rsid w:val="1D17405F"/>
    <w:rsid w:val="1D1F30E6"/>
    <w:rsid w:val="1D2C3DCB"/>
    <w:rsid w:val="1D5E4B4D"/>
    <w:rsid w:val="1D85674B"/>
    <w:rsid w:val="1D92281F"/>
    <w:rsid w:val="1DC36B43"/>
    <w:rsid w:val="1DE30E53"/>
    <w:rsid w:val="1DEA26C9"/>
    <w:rsid w:val="1DFB6CA8"/>
    <w:rsid w:val="1E295F39"/>
    <w:rsid w:val="1E3429EF"/>
    <w:rsid w:val="1E3875B4"/>
    <w:rsid w:val="1E3B2E59"/>
    <w:rsid w:val="1E971434"/>
    <w:rsid w:val="1EB55657"/>
    <w:rsid w:val="1EC25843"/>
    <w:rsid w:val="1EC93137"/>
    <w:rsid w:val="1EE75CB3"/>
    <w:rsid w:val="1EF26F31"/>
    <w:rsid w:val="1F372797"/>
    <w:rsid w:val="1F3A0DF5"/>
    <w:rsid w:val="1F3E7BA5"/>
    <w:rsid w:val="1F63536C"/>
    <w:rsid w:val="1FCF199E"/>
    <w:rsid w:val="1FD44489"/>
    <w:rsid w:val="1FDB355A"/>
    <w:rsid w:val="20250841"/>
    <w:rsid w:val="206052EB"/>
    <w:rsid w:val="208A041F"/>
    <w:rsid w:val="20A93CF0"/>
    <w:rsid w:val="20B1759E"/>
    <w:rsid w:val="20B95E0B"/>
    <w:rsid w:val="20C9731A"/>
    <w:rsid w:val="20D84D16"/>
    <w:rsid w:val="20E63E66"/>
    <w:rsid w:val="20FB5B06"/>
    <w:rsid w:val="20FE5145"/>
    <w:rsid w:val="20FE744A"/>
    <w:rsid w:val="21283337"/>
    <w:rsid w:val="21336DC5"/>
    <w:rsid w:val="218705A9"/>
    <w:rsid w:val="2187601D"/>
    <w:rsid w:val="21947BAB"/>
    <w:rsid w:val="21A315AE"/>
    <w:rsid w:val="21A536BC"/>
    <w:rsid w:val="21D97B35"/>
    <w:rsid w:val="21E6480C"/>
    <w:rsid w:val="220A5895"/>
    <w:rsid w:val="2234582F"/>
    <w:rsid w:val="22372AAE"/>
    <w:rsid w:val="22576CAC"/>
    <w:rsid w:val="226C5CDE"/>
    <w:rsid w:val="22C207E1"/>
    <w:rsid w:val="22CC5DFA"/>
    <w:rsid w:val="22D7547C"/>
    <w:rsid w:val="2329565F"/>
    <w:rsid w:val="23347BE7"/>
    <w:rsid w:val="238642D3"/>
    <w:rsid w:val="23A264A3"/>
    <w:rsid w:val="23B97CFA"/>
    <w:rsid w:val="23D51086"/>
    <w:rsid w:val="23D923B3"/>
    <w:rsid w:val="23F30C56"/>
    <w:rsid w:val="23F76998"/>
    <w:rsid w:val="24082DE2"/>
    <w:rsid w:val="241D40F7"/>
    <w:rsid w:val="242A28CA"/>
    <w:rsid w:val="24313505"/>
    <w:rsid w:val="244B1B89"/>
    <w:rsid w:val="2480073C"/>
    <w:rsid w:val="24B04DB0"/>
    <w:rsid w:val="24B72417"/>
    <w:rsid w:val="24C85C3F"/>
    <w:rsid w:val="24DE3325"/>
    <w:rsid w:val="24FF2E53"/>
    <w:rsid w:val="25253091"/>
    <w:rsid w:val="253D33B8"/>
    <w:rsid w:val="254565D4"/>
    <w:rsid w:val="254F5227"/>
    <w:rsid w:val="25525E88"/>
    <w:rsid w:val="256C785E"/>
    <w:rsid w:val="258168D4"/>
    <w:rsid w:val="258A2459"/>
    <w:rsid w:val="25A3422E"/>
    <w:rsid w:val="25FF3575"/>
    <w:rsid w:val="261158EC"/>
    <w:rsid w:val="264834DB"/>
    <w:rsid w:val="2679643D"/>
    <w:rsid w:val="269F25F8"/>
    <w:rsid w:val="26CB6B97"/>
    <w:rsid w:val="26E4759F"/>
    <w:rsid w:val="26FF7527"/>
    <w:rsid w:val="2702798F"/>
    <w:rsid w:val="270858B9"/>
    <w:rsid w:val="270C0856"/>
    <w:rsid w:val="27E50D7B"/>
    <w:rsid w:val="27EC2D5C"/>
    <w:rsid w:val="284302CA"/>
    <w:rsid w:val="28514C08"/>
    <w:rsid w:val="28750179"/>
    <w:rsid w:val="28816600"/>
    <w:rsid w:val="2887212D"/>
    <w:rsid w:val="28CD1096"/>
    <w:rsid w:val="28D14C3B"/>
    <w:rsid w:val="2972066D"/>
    <w:rsid w:val="29820AB2"/>
    <w:rsid w:val="29A64132"/>
    <w:rsid w:val="29F413A1"/>
    <w:rsid w:val="29F42574"/>
    <w:rsid w:val="2A0D16B0"/>
    <w:rsid w:val="2A19614D"/>
    <w:rsid w:val="2A660668"/>
    <w:rsid w:val="2A6A6A0E"/>
    <w:rsid w:val="2A74238E"/>
    <w:rsid w:val="2A8B1BE9"/>
    <w:rsid w:val="2A952904"/>
    <w:rsid w:val="2ABD0727"/>
    <w:rsid w:val="2B42499D"/>
    <w:rsid w:val="2B7759E6"/>
    <w:rsid w:val="2B7A6372"/>
    <w:rsid w:val="2B7A7060"/>
    <w:rsid w:val="2B883191"/>
    <w:rsid w:val="2C046306"/>
    <w:rsid w:val="2C183950"/>
    <w:rsid w:val="2C7F39CF"/>
    <w:rsid w:val="2C802E46"/>
    <w:rsid w:val="2C8F3869"/>
    <w:rsid w:val="2CA97459"/>
    <w:rsid w:val="2CAF6062"/>
    <w:rsid w:val="2CEA52EC"/>
    <w:rsid w:val="2D2D4E72"/>
    <w:rsid w:val="2D355CD5"/>
    <w:rsid w:val="2D670A59"/>
    <w:rsid w:val="2D7628FE"/>
    <w:rsid w:val="2D7F0EA3"/>
    <w:rsid w:val="2D990AC0"/>
    <w:rsid w:val="2DA17561"/>
    <w:rsid w:val="2DAA05D8"/>
    <w:rsid w:val="2E136171"/>
    <w:rsid w:val="2E176FC8"/>
    <w:rsid w:val="2E833928"/>
    <w:rsid w:val="2E8E614B"/>
    <w:rsid w:val="2E8F637B"/>
    <w:rsid w:val="2E95347B"/>
    <w:rsid w:val="2EBD65E6"/>
    <w:rsid w:val="2EDD162D"/>
    <w:rsid w:val="2EE91DEC"/>
    <w:rsid w:val="2EEF2C8F"/>
    <w:rsid w:val="2EF963CD"/>
    <w:rsid w:val="2F296999"/>
    <w:rsid w:val="2F2A5E74"/>
    <w:rsid w:val="2F982F1C"/>
    <w:rsid w:val="2FC67D67"/>
    <w:rsid w:val="2FED7C16"/>
    <w:rsid w:val="300D46D6"/>
    <w:rsid w:val="303D4A56"/>
    <w:rsid w:val="304D1338"/>
    <w:rsid w:val="304F0124"/>
    <w:rsid w:val="305C35BB"/>
    <w:rsid w:val="305F5E2D"/>
    <w:rsid w:val="30974EA5"/>
    <w:rsid w:val="30B11C7D"/>
    <w:rsid w:val="314D7BF8"/>
    <w:rsid w:val="31694E12"/>
    <w:rsid w:val="317C228B"/>
    <w:rsid w:val="319C765A"/>
    <w:rsid w:val="31C74092"/>
    <w:rsid w:val="31D420C7"/>
    <w:rsid w:val="31E87F07"/>
    <w:rsid w:val="31EB393F"/>
    <w:rsid w:val="31F6017D"/>
    <w:rsid w:val="322C3CB1"/>
    <w:rsid w:val="323F45A2"/>
    <w:rsid w:val="32C65EB4"/>
    <w:rsid w:val="331D0E28"/>
    <w:rsid w:val="332267A3"/>
    <w:rsid w:val="33527747"/>
    <w:rsid w:val="336153C3"/>
    <w:rsid w:val="336B0809"/>
    <w:rsid w:val="33AB2E09"/>
    <w:rsid w:val="33B977C6"/>
    <w:rsid w:val="33BB75D8"/>
    <w:rsid w:val="33C1727E"/>
    <w:rsid w:val="33E51880"/>
    <w:rsid w:val="340E6862"/>
    <w:rsid w:val="34245624"/>
    <w:rsid w:val="346B298C"/>
    <w:rsid w:val="34883F28"/>
    <w:rsid w:val="34A8127D"/>
    <w:rsid w:val="34C7526C"/>
    <w:rsid w:val="34CA7A07"/>
    <w:rsid w:val="34DB4019"/>
    <w:rsid w:val="34DD2410"/>
    <w:rsid w:val="34F87471"/>
    <w:rsid w:val="35330A2E"/>
    <w:rsid w:val="354118F3"/>
    <w:rsid w:val="35447798"/>
    <w:rsid w:val="355E5FB8"/>
    <w:rsid w:val="3586109B"/>
    <w:rsid w:val="35AD335B"/>
    <w:rsid w:val="35C92FA9"/>
    <w:rsid w:val="35CA338A"/>
    <w:rsid w:val="35D57138"/>
    <w:rsid w:val="35F036F8"/>
    <w:rsid w:val="35F7741B"/>
    <w:rsid w:val="35F9034E"/>
    <w:rsid w:val="36095AC6"/>
    <w:rsid w:val="36417E20"/>
    <w:rsid w:val="364A1A5A"/>
    <w:rsid w:val="366F0610"/>
    <w:rsid w:val="368F1DD0"/>
    <w:rsid w:val="36B420F0"/>
    <w:rsid w:val="36DD577B"/>
    <w:rsid w:val="36F95D83"/>
    <w:rsid w:val="37272C99"/>
    <w:rsid w:val="372B740E"/>
    <w:rsid w:val="374260F0"/>
    <w:rsid w:val="37494288"/>
    <w:rsid w:val="374962FC"/>
    <w:rsid w:val="374C1392"/>
    <w:rsid w:val="37515CAB"/>
    <w:rsid w:val="375F50D6"/>
    <w:rsid w:val="37674D18"/>
    <w:rsid w:val="376C68FE"/>
    <w:rsid w:val="37737C8C"/>
    <w:rsid w:val="378C567A"/>
    <w:rsid w:val="388619C8"/>
    <w:rsid w:val="388A2724"/>
    <w:rsid w:val="38A345A1"/>
    <w:rsid w:val="391D4D4F"/>
    <w:rsid w:val="391F0198"/>
    <w:rsid w:val="392A6B21"/>
    <w:rsid w:val="397519F1"/>
    <w:rsid w:val="3986798D"/>
    <w:rsid w:val="39876B07"/>
    <w:rsid w:val="3991089E"/>
    <w:rsid w:val="399B34CA"/>
    <w:rsid w:val="39EA7D20"/>
    <w:rsid w:val="39F230AE"/>
    <w:rsid w:val="3A2674FF"/>
    <w:rsid w:val="3A3A0482"/>
    <w:rsid w:val="3A552DB1"/>
    <w:rsid w:val="3A5E08C6"/>
    <w:rsid w:val="3A6A044C"/>
    <w:rsid w:val="3AAF1923"/>
    <w:rsid w:val="3ABE5312"/>
    <w:rsid w:val="3AE5468D"/>
    <w:rsid w:val="3B041BC7"/>
    <w:rsid w:val="3B2D375C"/>
    <w:rsid w:val="3B2F036E"/>
    <w:rsid w:val="3B7E28A9"/>
    <w:rsid w:val="3BC74FDF"/>
    <w:rsid w:val="3BD91954"/>
    <w:rsid w:val="3BED2B58"/>
    <w:rsid w:val="3BFC1754"/>
    <w:rsid w:val="3C4D31A2"/>
    <w:rsid w:val="3C940BED"/>
    <w:rsid w:val="3CB43353"/>
    <w:rsid w:val="3CB925E5"/>
    <w:rsid w:val="3CC01321"/>
    <w:rsid w:val="3CF53441"/>
    <w:rsid w:val="3D1D3D2A"/>
    <w:rsid w:val="3D274253"/>
    <w:rsid w:val="3D387842"/>
    <w:rsid w:val="3D3A3659"/>
    <w:rsid w:val="3D4225DB"/>
    <w:rsid w:val="3D475CED"/>
    <w:rsid w:val="3D4A5E08"/>
    <w:rsid w:val="3D8C3453"/>
    <w:rsid w:val="3D954E00"/>
    <w:rsid w:val="3D9D7DD9"/>
    <w:rsid w:val="3DF3752D"/>
    <w:rsid w:val="3DFB09DB"/>
    <w:rsid w:val="3E0C2D77"/>
    <w:rsid w:val="3E36269E"/>
    <w:rsid w:val="3E3839DE"/>
    <w:rsid w:val="3E5C671D"/>
    <w:rsid w:val="3E772273"/>
    <w:rsid w:val="3E7D18C3"/>
    <w:rsid w:val="3EB47508"/>
    <w:rsid w:val="3EFA44B1"/>
    <w:rsid w:val="3F0D4E6A"/>
    <w:rsid w:val="3F2420A0"/>
    <w:rsid w:val="3F484185"/>
    <w:rsid w:val="3F80388E"/>
    <w:rsid w:val="3F915DDF"/>
    <w:rsid w:val="3F9E7819"/>
    <w:rsid w:val="3FA55549"/>
    <w:rsid w:val="3FB11C9A"/>
    <w:rsid w:val="3FC46CFF"/>
    <w:rsid w:val="3FC83D82"/>
    <w:rsid w:val="3FC91D2C"/>
    <w:rsid w:val="3FE55926"/>
    <w:rsid w:val="402673C7"/>
    <w:rsid w:val="40282516"/>
    <w:rsid w:val="403A6391"/>
    <w:rsid w:val="40474D39"/>
    <w:rsid w:val="40545C87"/>
    <w:rsid w:val="406121DF"/>
    <w:rsid w:val="409B387A"/>
    <w:rsid w:val="40EA7211"/>
    <w:rsid w:val="40FA374E"/>
    <w:rsid w:val="40FE4B88"/>
    <w:rsid w:val="410F6C78"/>
    <w:rsid w:val="41313092"/>
    <w:rsid w:val="41624024"/>
    <w:rsid w:val="41760AA5"/>
    <w:rsid w:val="418C4D19"/>
    <w:rsid w:val="41B16900"/>
    <w:rsid w:val="41CC4E5D"/>
    <w:rsid w:val="41EE1C02"/>
    <w:rsid w:val="423170C2"/>
    <w:rsid w:val="42497F67"/>
    <w:rsid w:val="424F56B9"/>
    <w:rsid w:val="42607140"/>
    <w:rsid w:val="428447B0"/>
    <w:rsid w:val="42A05195"/>
    <w:rsid w:val="42A1121C"/>
    <w:rsid w:val="42A931D5"/>
    <w:rsid w:val="42B555FD"/>
    <w:rsid w:val="42DE5F85"/>
    <w:rsid w:val="42E2767A"/>
    <w:rsid w:val="434352D5"/>
    <w:rsid w:val="43A35D9D"/>
    <w:rsid w:val="43A476D0"/>
    <w:rsid w:val="44335DEB"/>
    <w:rsid w:val="446D4091"/>
    <w:rsid w:val="44953E46"/>
    <w:rsid w:val="4504461A"/>
    <w:rsid w:val="45234EE5"/>
    <w:rsid w:val="45322F35"/>
    <w:rsid w:val="45D244ED"/>
    <w:rsid w:val="45EF3DEE"/>
    <w:rsid w:val="45F2680F"/>
    <w:rsid w:val="464D317F"/>
    <w:rsid w:val="467D55CB"/>
    <w:rsid w:val="46A4669E"/>
    <w:rsid w:val="46F16D86"/>
    <w:rsid w:val="470807F1"/>
    <w:rsid w:val="471C2EC3"/>
    <w:rsid w:val="476E1996"/>
    <w:rsid w:val="479E0D55"/>
    <w:rsid w:val="479F0F41"/>
    <w:rsid w:val="47EF7803"/>
    <w:rsid w:val="480B1106"/>
    <w:rsid w:val="48257126"/>
    <w:rsid w:val="482C45B3"/>
    <w:rsid w:val="484E1AC4"/>
    <w:rsid w:val="48541414"/>
    <w:rsid w:val="48FB6EA2"/>
    <w:rsid w:val="49555444"/>
    <w:rsid w:val="49706721"/>
    <w:rsid w:val="49913F56"/>
    <w:rsid w:val="49CA5E32"/>
    <w:rsid w:val="49DF11B1"/>
    <w:rsid w:val="4A1B48DF"/>
    <w:rsid w:val="4A4060F4"/>
    <w:rsid w:val="4AAE43DF"/>
    <w:rsid w:val="4AEF0EBE"/>
    <w:rsid w:val="4B055DEA"/>
    <w:rsid w:val="4B061819"/>
    <w:rsid w:val="4B291FAD"/>
    <w:rsid w:val="4B34271B"/>
    <w:rsid w:val="4B4B5EAD"/>
    <w:rsid w:val="4B595731"/>
    <w:rsid w:val="4B8819F0"/>
    <w:rsid w:val="4B9A2872"/>
    <w:rsid w:val="4BB02E05"/>
    <w:rsid w:val="4BEB49FB"/>
    <w:rsid w:val="4BF6672E"/>
    <w:rsid w:val="4C080E93"/>
    <w:rsid w:val="4C5378A6"/>
    <w:rsid w:val="4C643424"/>
    <w:rsid w:val="4CEB1458"/>
    <w:rsid w:val="4D027E3D"/>
    <w:rsid w:val="4D14727D"/>
    <w:rsid w:val="4D2E7ACC"/>
    <w:rsid w:val="4D3D2042"/>
    <w:rsid w:val="4D7C62C4"/>
    <w:rsid w:val="4D844549"/>
    <w:rsid w:val="4D9C6592"/>
    <w:rsid w:val="4DC87E42"/>
    <w:rsid w:val="4DDB4DA4"/>
    <w:rsid w:val="4DE754BB"/>
    <w:rsid w:val="4DF8011D"/>
    <w:rsid w:val="4E1458CD"/>
    <w:rsid w:val="4E235B10"/>
    <w:rsid w:val="4E500DAD"/>
    <w:rsid w:val="4E5403C0"/>
    <w:rsid w:val="4E726A98"/>
    <w:rsid w:val="4E876D2E"/>
    <w:rsid w:val="4EA604F0"/>
    <w:rsid w:val="4EAB4500"/>
    <w:rsid w:val="4EAF47F1"/>
    <w:rsid w:val="4F22505D"/>
    <w:rsid w:val="4F682BA7"/>
    <w:rsid w:val="4FCD21B3"/>
    <w:rsid w:val="4FE258BE"/>
    <w:rsid w:val="4FFB36B7"/>
    <w:rsid w:val="4FFC2ABD"/>
    <w:rsid w:val="504F2A30"/>
    <w:rsid w:val="506D02DC"/>
    <w:rsid w:val="507A449F"/>
    <w:rsid w:val="50B42B73"/>
    <w:rsid w:val="50FB36C9"/>
    <w:rsid w:val="51231E30"/>
    <w:rsid w:val="512C25BD"/>
    <w:rsid w:val="51710DB4"/>
    <w:rsid w:val="51AC6F62"/>
    <w:rsid w:val="51D526C0"/>
    <w:rsid w:val="51D57A6A"/>
    <w:rsid w:val="522A20A6"/>
    <w:rsid w:val="525F5C15"/>
    <w:rsid w:val="526D6413"/>
    <w:rsid w:val="527402A2"/>
    <w:rsid w:val="52B23907"/>
    <w:rsid w:val="52BF66E6"/>
    <w:rsid w:val="52C07AD2"/>
    <w:rsid w:val="52CB656F"/>
    <w:rsid w:val="52DC4EDD"/>
    <w:rsid w:val="53065A01"/>
    <w:rsid w:val="53080FC6"/>
    <w:rsid w:val="53351557"/>
    <w:rsid w:val="534D55F5"/>
    <w:rsid w:val="53835884"/>
    <w:rsid w:val="539A4E6F"/>
    <w:rsid w:val="53A94D0A"/>
    <w:rsid w:val="541D2F13"/>
    <w:rsid w:val="545C2EE9"/>
    <w:rsid w:val="54927B75"/>
    <w:rsid w:val="54D84738"/>
    <w:rsid w:val="54EB1352"/>
    <w:rsid w:val="5510287F"/>
    <w:rsid w:val="55565F2B"/>
    <w:rsid w:val="555F281F"/>
    <w:rsid w:val="55651104"/>
    <w:rsid w:val="556E620B"/>
    <w:rsid w:val="55CD5551"/>
    <w:rsid w:val="55CF47D0"/>
    <w:rsid w:val="56431446"/>
    <w:rsid w:val="564E6D54"/>
    <w:rsid w:val="565F14EE"/>
    <w:rsid w:val="56E02076"/>
    <w:rsid w:val="570606C5"/>
    <w:rsid w:val="570D6EF5"/>
    <w:rsid w:val="5712706A"/>
    <w:rsid w:val="57147ABD"/>
    <w:rsid w:val="571C1C97"/>
    <w:rsid w:val="57880124"/>
    <w:rsid w:val="579C690E"/>
    <w:rsid w:val="57C540DC"/>
    <w:rsid w:val="58014CEF"/>
    <w:rsid w:val="58030761"/>
    <w:rsid w:val="584E40D2"/>
    <w:rsid w:val="58810360"/>
    <w:rsid w:val="589139F6"/>
    <w:rsid w:val="58AD704A"/>
    <w:rsid w:val="58E81E30"/>
    <w:rsid w:val="59081E8F"/>
    <w:rsid w:val="59101243"/>
    <w:rsid w:val="591250FF"/>
    <w:rsid w:val="59232E69"/>
    <w:rsid w:val="593A46A6"/>
    <w:rsid w:val="59854D6E"/>
    <w:rsid w:val="59A10AFD"/>
    <w:rsid w:val="59A72B67"/>
    <w:rsid w:val="59D137D6"/>
    <w:rsid w:val="59D6612D"/>
    <w:rsid w:val="5A9E542E"/>
    <w:rsid w:val="5ADC2EAC"/>
    <w:rsid w:val="5ADE798F"/>
    <w:rsid w:val="5AE03627"/>
    <w:rsid w:val="5AE623A0"/>
    <w:rsid w:val="5AF947C9"/>
    <w:rsid w:val="5B615ECA"/>
    <w:rsid w:val="5B654DF2"/>
    <w:rsid w:val="5B793214"/>
    <w:rsid w:val="5BA47316"/>
    <w:rsid w:val="5C5E5906"/>
    <w:rsid w:val="5C714ADB"/>
    <w:rsid w:val="5C7B67CF"/>
    <w:rsid w:val="5CAE2D6C"/>
    <w:rsid w:val="5CF64412"/>
    <w:rsid w:val="5D5044C5"/>
    <w:rsid w:val="5D5F6439"/>
    <w:rsid w:val="5D606CF8"/>
    <w:rsid w:val="5D6A3EFC"/>
    <w:rsid w:val="5D867E6A"/>
    <w:rsid w:val="5DB20425"/>
    <w:rsid w:val="5DBF5043"/>
    <w:rsid w:val="5DD13F99"/>
    <w:rsid w:val="5E0A45F7"/>
    <w:rsid w:val="5E1C432A"/>
    <w:rsid w:val="5E251431"/>
    <w:rsid w:val="5E2A6034"/>
    <w:rsid w:val="5E3C677A"/>
    <w:rsid w:val="5E3E6996"/>
    <w:rsid w:val="5E474642"/>
    <w:rsid w:val="5E4915C3"/>
    <w:rsid w:val="5E556C26"/>
    <w:rsid w:val="5E5F1420"/>
    <w:rsid w:val="5E764628"/>
    <w:rsid w:val="5EC27604"/>
    <w:rsid w:val="5EE43C8B"/>
    <w:rsid w:val="5EEF08B6"/>
    <w:rsid w:val="5F5C5326"/>
    <w:rsid w:val="5F5D1995"/>
    <w:rsid w:val="5F6819E2"/>
    <w:rsid w:val="5FC544F0"/>
    <w:rsid w:val="6005151A"/>
    <w:rsid w:val="604A426A"/>
    <w:rsid w:val="605738FC"/>
    <w:rsid w:val="60923A3E"/>
    <w:rsid w:val="60B06CDD"/>
    <w:rsid w:val="61156BC5"/>
    <w:rsid w:val="61265095"/>
    <w:rsid w:val="613C37A2"/>
    <w:rsid w:val="615A6480"/>
    <w:rsid w:val="61930DA7"/>
    <w:rsid w:val="61A222DE"/>
    <w:rsid w:val="61A84276"/>
    <w:rsid w:val="61D1615A"/>
    <w:rsid w:val="61ED04B8"/>
    <w:rsid w:val="61F415C1"/>
    <w:rsid w:val="61F702C1"/>
    <w:rsid w:val="62221E19"/>
    <w:rsid w:val="625B18C5"/>
    <w:rsid w:val="627F77D0"/>
    <w:rsid w:val="629B1C54"/>
    <w:rsid w:val="62AC11AF"/>
    <w:rsid w:val="62C7450D"/>
    <w:rsid w:val="62DF57A3"/>
    <w:rsid w:val="62E278F0"/>
    <w:rsid w:val="62F86F8D"/>
    <w:rsid w:val="63040FB0"/>
    <w:rsid w:val="633A772C"/>
    <w:rsid w:val="634035CD"/>
    <w:rsid w:val="63444D36"/>
    <w:rsid w:val="63610430"/>
    <w:rsid w:val="63624F16"/>
    <w:rsid w:val="636B3D8A"/>
    <w:rsid w:val="63827F32"/>
    <w:rsid w:val="63B15515"/>
    <w:rsid w:val="63B3128D"/>
    <w:rsid w:val="63BA4B98"/>
    <w:rsid w:val="64041AE8"/>
    <w:rsid w:val="640D4E41"/>
    <w:rsid w:val="64236413"/>
    <w:rsid w:val="6424735F"/>
    <w:rsid w:val="64283A29"/>
    <w:rsid w:val="643B2DBE"/>
    <w:rsid w:val="644D2E33"/>
    <w:rsid w:val="64565F46"/>
    <w:rsid w:val="64D540DD"/>
    <w:rsid w:val="65053D6A"/>
    <w:rsid w:val="651920CD"/>
    <w:rsid w:val="65233E90"/>
    <w:rsid w:val="65257F82"/>
    <w:rsid w:val="652F179F"/>
    <w:rsid w:val="65461FDF"/>
    <w:rsid w:val="654F629E"/>
    <w:rsid w:val="656541AE"/>
    <w:rsid w:val="6577481E"/>
    <w:rsid w:val="658C6239"/>
    <w:rsid w:val="65A92947"/>
    <w:rsid w:val="65CF3C36"/>
    <w:rsid w:val="663403FA"/>
    <w:rsid w:val="664A412A"/>
    <w:rsid w:val="664D3C1B"/>
    <w:rsid w:val="66575F5A"/>
    <w:rsid w:val="665B6338"/>
    <w:rsid w:val="6667335E"/>
    <w:rsid w:val="66AB6A9E"/>
    <w:rsid w:val="66CE0410"/>
    <w:rsid w:val="66E00A78"/>
    <w:rsid w:val="675E5587"/>
    <w:rsid w:val="67602FBE"/>
    <w:rsid w:val="67943031"/>
    <w:rsid w:val="681D1BAA"/>
    <w:rsid w:val="68242ED6"/>
    <w:rsid w:val="682D0E11"/>
    <w:rsid w:val="683323A7"/>
    <w:rsid w:val="6838772E"/>
    <w:rsid w:val="687A063E"/>
    <w:rsid w:val="68953657"/>
    <w:rsid w:val="68B3273C"/>
    <w:rsid w:val="68B73071"/>
    <w:rsid w:val="68E87C2B"/>
    <w:rsid w:val="69416106"/>
    <w:rsid w:val="69547558"/>
    <w:rsid w:val="696B3235"/>
    <w:rsid w:val="69C42446"/>
    <w:rsid w:val="69C430DE"/>
    <w:rsid w:val="69E75EFB"/>
    <w:rsid w:val="69EE78DD"/>
    <w:rsid w:val="6A055A0F"/>
    <w:rsid w:val="6A0C7949"/>
    <w:rsid w:val="6A1F142A"/>
    <w:rsid w:val="6A1F58CE"/>
    <w:rsid w:val="6A3C022E"/>
    <w:rsid w:val="6A7309D9"/>
    <w:rsid w:val="6A781771"/>
    <w:rsid w:val="6A7A019A"/>
    <w:rsid w:val="6A83679D"/>
    <w:rsid w:val="6B1721F5"/>
    <w:rsid w:val="6B261E64"/>
    <w:rsid w:val="6B286A04"/>
    <w:rsid w:val="6B2A277C"/>
    <w:rsid w:val="6B363D1E"/>
    <w:rsid w:val="6B792DBC"/>
    <w:rsid w:val="6B9C2E4F"/>
    <w:rsid w:val="6BD02406"/>
    <w:rsid w:val="6BD21306"/>
    <w:rsid w:val="6C011003"/>
    <w:rsid w:val="6C012A6B"/>
    <w:rsid w:val="6C870873"/>
    <w:rsid w:val="6C89202F"/>
    <w:rsid w:val="6CB77D0C"/>
    <w:rsid w:val="6CD372F2"/>
    <w:rsid w:val="6CE24BC7"/>
    <w:rsid w:val="6CEC6A7E"/>
    <w:rsid w:val="6D061D42"/>
    <w:rsid w:val="6D5D4F5B"/>
    <w:rsid w:val="6D8211E9"/>
    <w:rsid w:val="6DA440C1"/>
    <w:rsid w:val="6DA45BC5"/>
    <w:rsid w:val="6DC216F4"/>
    <w:rsid w:val="6DC26A32"/>
    <w:rsid w:val="6DE210EC"/>
    <w:rsid w:val="6E064D3D"/>
    <w:rsid w:val="6E09429D"/>
    <w:rsid w:val="6E3F71CE"/>
    <w:rsid w:val="6E5612DC"/>
    <w:rsid w:val="6E5C0939"/>
    <w:rsid w:val="6E8D72AA"/>
    <w:rsid w:val="6E9D2B39"/>
    <w:rsid w:val="6E9F26AC"/>
    <w:rsid w:val="6EAC5D77"/>
    <w:rsid w:val="6F0119B9"/>
    <w:rsid w:val="6F026887"/>
    <w:rsid w:val="6F03428F"/>
    <w:rsid w:val="6F0532E4"/>
    <w:rsid w:val="6F086FB9"/>
    <w:rsid w:val="6F3239AE"/>
    <w:rsid w:val="6F571A35"/>
    <w:rsid w:val="6F7C38BE"/>
    <w:rsid w:val="6FBD2C35"/>
    <w:rsid w:val="6FCB67C2"/>
    <w:rsid w:val="70147557"/>
    <w:rsid w:val="701557A9"/>
    <w:rsid w:val="70535910"/>
    <w:rsid w:val="70725DB1"/>
    <w:rsid w:val="70950698"/>
    <w:rsid w:val="70A771E4"/>
    <w:rsid w:val="70CF785C"/>
    <w:rsid w:val="70E707C8"/>
    <w:rsid w:val="71032582"/>
    <w:rsid w:val="715F2A54"/>
    <w:rsid w:val="71A072F4"/>
    <w:rsid w:val="71BE777B"/>
    <w:rsid w:val="71CA236E"/>
    <w:rsid w:val="71F11E2B"/>
    <w:rsid w:val="71F94C57"/>
    <w:rsid w:val="720D24B0"/>
    <w:rsid w:val="721101F2"/>
    <w:rsid w:val="725928EB"/>
    <w:rsid w:val="725B5425"/>
    <w:rsid w:val="72A5093A"/>
    <w:rsid w:val="72AC4F50"/>
    <w:rsid w:val="72BD3ED6"/>
    <w:rsid w:val="72C53260"/>
    <w:rsid w:val="72C9287B"/>
    <w:rsid w:val="73214465"/>
    <w:rsid w:val="73266021"/>
    <w:rsid w:val="734B42E4"/>
    <w:rsid w:val="7384074B"/>
    <w:rsid w:val="73AE7650"/>
    <w:rsid w:val="73B85FDF"/>
    <w:rsid w:val="73C155E5"/>
    <w:rsid w:val="73C912F7"/>
    <w:rsid w:val="740708C4"/>
    <w:rsid w:val="740764DC"/>
    <w:rsid w:val="74161AF0"/>
    <w:rsid w:val="74606B9C"/>
    <w:rsid w:val="74684BCE"/>
    <w:rsid w:val="74C72DEA"/>
    <w:rsid w:val="74C7766F"/>
    <w:rsid w:val="75087038"/>
    <w:rsid w:val="75794FEA"/>
    <w:rsid w:val="758078ED"/>
    <w:rsid w:val="75894543"/>
    <w:rsid w:val="75F40CBA"/>
    <w:rsid w:val="75F41B28"/>
    <w:rsid w:val="76054D66"/>
    <w:rsid w:val="7616425B"/>
    <w:rsid w:val="76A333E3"/>
    <w:rsid w:val="76A765B1"/>
    <w:rsid w:val="76C80E3D"/>
    <w:rsid w:val="76D410CD"/>
    <w:rsid w:val="76D46970"/>
    <w:rsid w:val="770D7109"/>
    <w:rsid w:val="770F1644"/>
    <w:rsid w:val="77111D53"/>
    <w:rsid w:val="771A67EA"/>
    <w:rsid w:val="77416E84"/>
    <w:rsid w:val="775B1D47"/>
    <w:rsid w:val="77A17922"/>
    <w:rsid w:val="77C04AB5"/>
    <w:rsid w:val="77E57F6C"/>
    <w:rsid w:val="77E722FD"/>
    <w:rsid w:val="77EB6DF0"/>
    <w:rsid w:val="78074FAE"/>
    <w:rsid w:val="78142F38"/>
    <w:rsid w:val="784A19AB"/>
    <w:rsid w:val="786B73B3"/>
    <w:rsid w:val="7872034C"/>
    <w:rsid w:val="78792D38"/>
    <w:rsid w:val="78A1246F"/>
    <w:rsid w:val="792D4EF4"/>
    <w:rsid w:val="79450A5E"/>
    <w:rsid w:val="794B3FEA"/>
    <w:rsid w:val="794C6C27"/>
    <w:rsid w:val="795F1120"/>
    <w:rsid w:val="799B231B"/>
    <w:rsid w:val="79CB343D"/>
    <w:rsid w:val="79DD7B9A"/>
    <w:rsid w:val="79FC52E4"/>
    <w:rsid w:val="7A04063C"/>
    <w:rsid w:val="7A307895"/>
    <w:rsid w:val="7A6173FA"/>
    <w:rsid w:val="7A8B21A4"/>
    <w:rsid w:val="7AA43404"/>
    <w:rsid w:val="7ACA7190"/>
    <w:rsid w:val="7AD04548"/>
    <w:rsid w:val="7AD771F9"/>
    <w:rsid w:val="7AF1471D"/>
    <w:rsid w:val="7B097E4E"/>
    <w:rsid w:val="7B0E1F30"/>
    <w:rsid w:val="7B18405C"/>
    <w:rsid w:val="7B1C3CBF"/>
    <w:rsid w:val="7B3E7DFA"/>
    <w:rsid w:val="7B43337F"/>
    <w:rsid w:val="7B534161"/>
    <w:rsid w:val="7B7A6707"/>
    <w:rsid w:val="7B960D7E"/>
    <w:rsid w:val="7BF803A1"/>
    <w:rsid w:val="7BFD37B1"/>
    <w:rsid w:val="7C2F1EF2"/>
    <w:rsid w:val="7C7B2E38"/>
    <w:rsid w:val="7C8842BC"/>
    <w:rsid w:val="7D1131C0"/>
    <w:rsid w:val="7D190786"/>
    <w:rsid w:val="7D514392"/>
    <w:rsid w:val="7D5B13A6"/>
    <w:rsid w:val="7D95511D"/>
    <w:rsid w:val="7D9D1940"/>
    <w:rsid w:val="7DAE0FEB"/>
    <w:rsid w:val="7DBF3B14"/>
    <w:rsid w:val="7DCB6BB3"/>
    <w:rsid w:val="7DD24CD9"/>
    <w:rsid w:val="7E3F39F1"/>
    <w:rsid w:val="7E453E18"/>
    <w:rsid w:val="7E5F5E41"/>
    <w:rsid w:val="7E8C4537"/>
    <w:rsid w:val="7EBE7234"/>
    <w:rsid w:val="7EC03750"/>
    <w:rsid w:val="7EF71189"/>
    <w:rsid w:val="7EFB4DA9"/>
    <w:rsid w:val="7EFC18E2"/>
    <w:rsid w:val="7EFD24D1"/>
    <w:rsid w:val="7F0B4F92"/>
    <w:rsid w:val="7F354044"/>
    <w:rsid w:val="7F71790B"/>
    <w:rsid w:val="7F776699"/>
    <w:rsid w:val="7F894657"/>
    <w:rsid w:val="7F8D6886"/>
    <w:rsid w:val="7F8F0656"/>
    <w:rsid w:val="7FBD3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9" w:semiHidden="0" w:name="heading 4"/>
    <w:lsdException w:qFormat="1" w:uiPriority="9" w:semiHidden="0" w:name="heading 5"/>
    <w:lsdException w:qFormat="1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qFormat="1" w:unhideWhenUsed="0" w:uiPriority="0" w:semiHidden="0" w:name="footnote text"/>
    <w:lsdException w:qFormat="1" w:unhideWhenUsed="0" w:uiPriority="99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qFormat="1" w:unhideWhenUsed="0" w:uiPriority="99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50"/>
    <w:qFormat/>
    <w:uiPriority w:val="0"/>
    <w:pPr>
      <w:keepNext/>
      <w:keepLines/>
      <w:numPr>
        <w:ilvl w:val="0"/>
        <w:numId w:val="1"/>
      </w:numPr>
      <w:spacing w:before="340" w:after="330" w:line="578" w:lineRule="auto"/>
      <w:ind w:left="0" w:firstLine="0"/>
      <w:jc w:val="center"/>
      <w:outlineLvl w:val="0"/>
    </w:pPr>
    <w:rPr>
      <w:rFonts w:eastAsia="黑体"/>
      <w:bCs/>
      <w:kern w:val="44"/>
      <w:sz w:val="30"/>
      <w:szCs w:val="44"/>
    </w:rPr>
  </w:style>
  <w:style w:type="paragraph" w:styleId="4">
    <w:name w:val="heading 2"/>
    <w:basedOn w:val="5"/>
    <w:next w:val="1"/>
    <w:qFormat/>
    <w:uiPriority w:val="0"/>
    <w:pPr>
      <w:keepNext/>
      <w:keepLines/>
      <w:numPr>
        <w:ilvl w:val="1"/>
        <w:numId w:val="1"/>
      </w:numPr>
      <w:spacing w:before="260" w:after="260" w:line="416" w:lineRule="auto"/>
      <w:outlineLvl w:val="1"/>
    </w:pPr>
    <w:rPr>
      <w:rFonts w:ascii="Arial" w:hAnsi="Arial" w:eastAsia="黑体"/>
      <w:bCs/>
      <w:sz w:val="28"/>
      <w:szCs w:val="32"/>
    </w:rPr>
  </w:style>
  <w:style w:type="paragraph" w:styleId="7">
    <w:name w:val="heading 3"/>
    <w:basedOn w:val="1"/>
    <w:next w:val="1"/>
    <w:qFormat/>
    <w:uiPriority w:val="0"/>
    <w:pPr>
      <w:keepNext/>
      <w:keepLines/>
      <w:numPr>
        <w:ilvl w:val="2"/>
        <w:numId w:val="1"/>
      </w:numPr>
      <w:spacing w:before="260" w:after="260" w:line="416" w:lineRule="auto"/>
      <w:ind w:firstLine="400"/>
      <w:outlineLvl w:val="2"/>
    </w:pPr>
    <w:rPr>
      <w:b/>
      <w:bCs/>
      <w:sz w:val="32"/>
      <w:szCs w:val="32"/>
    </w:rPr>
  </w:style>
  <w:style w:type="paragraph" w:styleId="8">
    <w:name w:val="heading 4"/>
    <w:basedOn w:val="1"/>
    <w:next w:val="1"/>
    <w:unhideWhenUsed/>
    <w:qFormat/>
    <w:uiPriority w:val="9"/>
    <w:pPr>
      <w:keepNext/>
      <w:keepLines/>
      <w:numPr>
        <w:ilvl w:val="3"/>
        <w:numId w:val="1"/>
      </w:numPr>
      <w:spacing w:before="280" w:after="290" w:line="376" w:lineRule="auto"/>
      <w:ind w:firstLine="402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paragraph" w:styleId="6">
    <w:name w:val="heading 5"/>
    <w:basedOn w:val="1"/>
    <w:next w:val="1"/>
    <w:unhideWhenUsed/>
    <w:qFormat/>
    <w:uiPriority w:val="9"/>
    <w:pPr>
      <w:keepNext/>
      <w:keepLines/>
      <w:numPr>
        <w:ilvl w:val="4"/>
        <w:numId w:val="1"/>
      </w:numPr>
      <w:spacing w:before="280" w:after="290" w:line="376" w:lineRule="auto"/>
      <w:ind w:firstLine="402"/>
      <w:outlineLvl w:val="4"/>
    </w:pPr>
    <w:rPr>
      <w:b/>
      <w:bCs/>
      <w:sz w:val="28"/>
      <w:szCs w:val="28"/>
    </w:rPr>
  </w:style>
  <w:style w:type="paragraph" w:styleId="9">
    <w:name w:val="heading 6"/>
    <w:basedOn w:val="1"/>
    <w:next w:val="1"/>
    <w:unhideWhenUsed/>
    <w:qFormat/>
    <w:uiPriority w:val="0"/>
    <w:pPr>
      <w:keepNext/>
      <w:keepLines/>
      <w:numPr>
        <w:ilvl w:val="5"/>
        <w:numId w:val="1"/>
      </w:numPr>
      <w:spacing w:before="240" w:beforeLines="0" w:beforeAutospacing="0" w:after="64" w:afterLines="0" w:afterAutospacing="0" w:line="317" w:lineRule="auto"/>
      <w:ind w:firstLine="402"/>
      <w:outlineLvl w:val="5"/>
    </w:pPr>
    <w:rPr>
      <w:rFonts w:ascii="Arial" w:hAnsi="Arial" w:eastAsia="黑体"/>
      <w:b/>
      <w:sz w:val="24"/>
    </w:rPr>
  </w:style>
  <w:style w:type="paragraph" w:styleId="10">
    <w:name w:val="heading 7"/>
    <w:basedOn w:val="1"/>
    <w:next w:val="1"/>
    <w:semiHidden/>
    <w:unhideWhenUsed/>
    <w:qFormat/>
    <w:uiPriority w:val="0"/>
    <w:pPr>
      <w:keepNext/>
      <w:keepLines/>
      <w:numPr>
        <w:ilvl w:val="6"/>
        <w:numId w:val="1"/>
      </w:numPr>
      <w:spacing w:before="240" w:beforeLines="0" w:beforeAutospacing="0" w:after="64" w:afterLines="0" w:afterAutospacing="0" w:line="317" w:lineRule="auto"/>
      <w:ind w:firstLine="402"/>
      <w:outlineLvl w:val="6"/>
    </w:pPr>
    <w:rPr>
      <w:b/>
      <w:sz w:val="24"/>
    </w:rPr>
  </w:style>
  <w:style w:type="paragraph" w:styleId="11">
    <w:name w:val="heading 8"/>
    <w:basedOn w:val="1"/>
    <w:next w:val="1"/>
    <w:semiHidden/>
    <w:unhideWhenUsed/>
    <w:qFormat/>
    <w:uiPriority w:val="0"/>
    <w:pPr>
      <w:keepNext/>
      <w:keepLines/>
      <w:numPr>
        <w:ilvl w:val="7"/>
        <w:numId w:val="1"/>
      </w:numPr>
      <w:spacing w:before="240" w:beforeLines="0" w:beforeAutospacing="0" w:after="64" w:afterLines="0" w:afterAutospacing="0" w:line="317" w:lineRule="auto"/>
      <w:ind w:firstLine="402"/>
      <w:outlineLvl w:val="7"/>
    </w:pPr>
    <w:rPr>
      <w:rFonts w:ascii="Arial" w:hAnsi="Arial" w:eastAsia="黑体"/>
      <w:sz w:val="24"/>
    </w:rPr>
  </w:style>
  <w:style w:type="paragraph" w:styleId="12">
    <w:name w:val="heading 9"/>
    <w:basedOn w:val="1"/>
    <w:next w:val="1"/>
    <w:semiHidden/>
    <w:unhideWhenUsed/>
    <w:qFormat/>
    <w:uiPriority w:val="0"/>
    <w:pPr>
      <w:keepNext/>
      <w:keepLines/>
      <w:numPr>
        <w:ilvl w:val="8"/>
        <w:numId w:val="1"/>
      </w:numPr>
      <w:spacing w:before="240" w:beforeLines="0" w:beforeAutospacing="0" w:after="64" w:afterLines="0" w:afterAutospacing="0" w:line="317" w:lineRule="auto"/>
      <w:ind w:firstLine="402"/>
      <w:outlineLvl w:val="8"/>
    </w:pPr>
    <w:rPr>
      <w:rFonts w:ascii="Arial" w:hAnsi="Arial" w:eastAsia="黑体"/>
      <w:sz w:val="21"/>
    </w:rPr>
  </w:style>
  <w:style w:type="character" w:default="1" w:styleId="24">
    <w:name w:val="Default Paragraph Font"/>
    <w:semiHidden/>
    <w:qFormat/>
    <w:uiPriority w:val="0"/>
  </w:style>
  <w:style w:type="table" w:default="1" w:styleId="2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rPr>
      <w:sz w:val="28"/>
      <w:szCs w:val="20"/>
    </w:rPr>
  </w:style>
  <w:style w:type="paragraph" w:customStyle="1" w:styleId="5">
    <w:name w:val="标题 55"/>
    <w:basedOn w:val="6"/>
    <w:qFormat/>
    <w:uiPriority w:val="0"/>
    <w:rPr>
      <w:rFonts w:ascii="方正黑体简体" w:eastAsia="方正黑体简体"/>
      <w:b w:val="0"/>
      <w:bCs w:val="0"/>
    </w:rPr>
  </w:style>
  <w:style w:type="paragraph" w:styleId="13">
    <w:name w:val="Normal Indent"/>
    <w:basedOn w:val="1"/>
    <w:qFormat/>
    <w:uiPriority w:val="0"/>
    <w:pPr>
      <w:autoSpaceDE w:val="0"/>
      <w:autoSpaceDN w:val="0"/>
      <w:adjustRightInd w:val="0"/>
      <w:spacing w:line="315" w:lineRule="atLeast"/>
      <w:ind w:firstLine="420"/>
      <w:jc w:val="left"/>
    </w:pPr>
    <w:rPr>
      <w:rFonts w:ascii="楷体_GB2312" w:eastAsia="楷体_GB2312"/>
      <w:kern w:val="0"/>
      <w:sz w:val="28"/>
      <w:szCs w:val="20"/>
    </w:rPr>
  </w:style>
  <w:style w:type="paragraph" w:styleId="14">
    <w:name w:val="annotation text"/>
    <w:basedOn w:val="1"/>
    <w:qFormat/>
    <w:uiPriority w:val="99"/>
    <w:pPr>
      <w:jc w:val="left"/>
    </w:pPr>
    <w:rPr>
      <w:szCs w:val="20"/>
    </w:rPr>
  </w:style>
  <w:style w:type="paragraph" w:styleId="15">
    <w:name w:val="toc 3"/>
    <w:basedOn w:val="1"/>
    <w:next w:val="1"/>
    <w:qFormat/>
    <w:uiPriority w:val="0"/>
    <w:pPr>
      <w:ind w:left="840" w:leftChars="400"/>
    </w:pPr>
  </w:style>
  <w:style w:type="paragraph" w:styleId="16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8">
    <w:name w:val="toc 1"/>
    <w:basedOn w:val="1"/>
    <w:next w:val="1"/>
    <w:qFormat/>
    <w:uiPriority w:val="0"/>
  </w:style>
  <w:style w:type="paragraph" w:styleId="19">
    <w:name w:val="footnote text"/>
    <w:basedOn w:val="1"/>
    <w:qFormat/>
    <w:uiPriority w:val="0"/>
    <w:pPr>
      <w:snapToGrid w:val="0"/>
      <w:jc w:val="left"/>
    </w:pPr>
    <w:rPr>
      <w:sz w:val="18"/>
      <w:szCs w:val="18"/>
      <w:lang w:val="zh-CN" w:eastAsia="zh-CN"/>
    </w:rPr>
  </w:style>
  <w:style w:type="paragraph" w:styleId="20">
    <w:name w:val="toc 2"/>
    <w:basedOn w:val="1"/>
    <w:next w:val="1"/>
    <w:qFormat/>
    <w:uiPriority w:val="0"/>
    <w:pPr>
      <w:ind w:left="420" w:leftChars="200"/>
    </w:pPr>
  </w:style>
  <w:style w:type="paragraph" w:styleId="21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23">
    <w:name w:val="Table Grid"/>
    <w:basedOn w:val="2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5">
    <w:name w:val="page number"/>
    <w:basedOn w:val="24"/>
    <w:qFormat/>
    <w:uiPriority w:val="0"/>
  </w:style>
  <w:style w:type="character" w:styleId="26">
    <w:name w:val="Hyperlink"/>
    <w:basedOn w:val="24"/>
    <w:qFormat/>
    <w:uiPriority w:val="0"/>
    <w:rPr>
      <w:color w:val="0000FF"/>
      <w:u w:val="single"/>
    </w:rPr>
  </w:style>
  <w:style w:type="character" w:styleId="27">
    <w:name w:val="annotation reference"/>
    <w:qFormat/>
    <w:uiPriority w:val="99"/>
    <w:rPr>
      <w:sz w:val="21"/>
      <w:szCs w:val="21"/>
    </w:rPr>
  </w:style>
  <w:style w:type="character" w:styleId="28">
    <w:name w:val="footnote reference"/>
    <w:qFormat/>
    <w:uiPriority w:val="0"/>
    <w:rPr>
      <w:vertAlign w:val="superscript"/>
    </w:rPr>
  </w:style>
  <w:style w:type="paragraph" w:customStyle="1" w:styleId="29">
    <w:name w:val="测试项"/>
    <w:basedOn w:val="1"/>
    <w:qFormat/>
    <w:uiPriority w:val="0"/>
    <w:pPr>
      <w:widowControl/>
      <w:numPr>
        <w:ilvl w:val="0"/>
        <w:numId w:val="2"/>
      </w:numPr>
      <w:overflowPunct w:val="0"/>
      <w:autoSpaceDE w:val="0"/>
      <w:autoSpaceDN w:val="0"/>
      <w:adjustRightInd w:val="0"/>
      <w:spacing w:line="360" w:lineRule="auto"/>
      <w:jc w:val="left"/>
      <w:textAlignment w:val="baseline"/>
    </w:pPr>
    <w:rPr>
      <w:rFonts w:cs="Times New Roman"/>
      <w:b/>
      <w:kern w:val="0"/>
      <w:szCs w:val="20"/>
      <w:lang w:bidi="ar-SA"/>
    </w:rPr>
  </w:style>
  <w:style w:type="paragraph" w:customStyle="1" w:styleId="30">
    <w:name w:val="列出段落1"/>
    <w:basedOn w:val="1"/>
    <w:qFormat/>
    <w:uiPriority w:val="34"/>
    <w:pPr>
      <w:ind w:firstLine="420" w:firstLineChars="200"/>
    </w:pPr>
    <w:rPr>
      <w:szCs w:val="20"/>
    </w:rPr>
  </w:style>
  <w:style w:type="paragraph" w:customStyle="1" w:styleId="31">
    <w:name w:val="样式 标题 2 + Times New Roman 四号 非加粗 段前: 5 磅 段后: 0 磅 行距: 固定值 20..."/>
    <w:basedOn w:val="4"/>
    <w:qFormat/>
    <w:uiPriority w:val="0"/>
    <w:pPr>
      <w:spacing w:before="100" w:after="0" w:line="400" w:lineRule="exact"/>
    </w:pPr>
    <w:rPr>
      <w:rFonts w:ascii="Times New Roman" w:hAnsi="Times New Roman" w:cs="宋体"/>
      <w:bCs w:val="0"/>
      <w:sz w:val="28"/>
      <w:szCs w:val="20"/>
    </w:rPr>
  </w:style>
  <w:style w:type="paragraph" w:customStyle="1" w:styleId="32">
    <w:name w:val="样式 标题 3 + (中文) 黑体 小四 非加粗 段前: 7.8 磅 段后: 0 磅 行距: 固定值 20 磅"/>
    <w:basedOn w:val="7"/>
    <w:qFormat/>
    <w:uiPriority w:val="0"/>
    <w:pPr>
      <w:spacing w:before="0" w:after="0" w:line="400" w:lineRule="exact"/>
    </w:pPr>
    <w:rPr>
      <w:rFonts w:eastAsia="黑体" w:cs="宋体"/>
      <w:b w:val="0"/>
      <w:bCs w:val="0"/>
      <w:sz w:val="24"/>
      <w:szCs w:val="20"/>
    </w:rPr>
  </w:style>
  <w:style w:type="paragraph" w:customStyle="1" w:styleId="33">
    <w:name w:val="c_"/>
    <w:qFormat/>
    <w:uiPriority w:val="0"/>
    <w:pPr>
      <w:widowControl w:val="0"/>
      <w:autoSpaceDE w:val="0"/>
      <w:autoSpaceDN w:val="0"/>
      <w:adjustRightInd w:val="0"/>
      <w:jc w:val="both"/>
    </w:pPr>
    <w:rPr>
      <w:rFonts w:ascii="五" w:hAnsi="Times New Roman" w:eastAsia="五" w:cs="Times New Roman"/>
      <w:sz w:val="24"/>
      <w:lang w:val="en-US" w:eastAsia="zh-CN" w:bidi="ar-SA"/>
    </w:rPr>
  </w:style>
  <w:style w:type="paragraph" w:styleId="34">
    <w:name w:val="List Paragraph"/>
    <w:basedOn w:val="1"/>
    <w:qFormat/>
    <w:uiPriority w:val="34"/>
    <w:pPr>
      <w:ind w:firstLine="420" w:firstLineChars="200"/>
    </w:pPr>
    <w:rPr>
      <w:szCs w:val="20"/>
    </w:rPr>
  </w:style>
  <w:style w:type="character" w:customStyle="1" w:styleId="35">
    <w:name w:val="font41"/>
    <w:basedOn w:val="24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36">
    <w:name w:val="font01"/>
    <w:basedOn w:val="24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37">
    <w:name w:val="font11"/>
    <w:basedOn w:val="24"/>
    <w:qFormat/>
    <w:uiPriority w:val="0"/>
    <w:rPr>
      <w:rFonts w:hint="eastAsia" w:ascii="仿宋" w:hAnsi="仿宋" w:eastAsia="仿宋" w:cs="仿宋"/>
      <w:color w:val="000000"/>
      <w:sz w:val="20"/>
      <w:szCs w:val="20"/>
      <w:u w:val="none"/>
    </w:rPr>
  </w:style>
  <w:style w:type="paragraph" w:customStyle="1" w:styleId="38">
    <w:name w:val="正文00"/>
    <w:basedOn w:val="1"/>
    <w:qFormat/>
    <w:uiPriority w:val="0"/>
    <w:pPr>
      <w:topLinePunct/>
      <w:spacing w:line="360" w:lineRule="auto"/>
      <w:ind w:firstLine="200" w:firstLineChars="200"/>
    </w:pPr>
    <w:rPr>
      <w:sz w:val="24"/>
      <w:szCs w:val="21"/>
    </w:rPr>
  </w:style>
  <w:style w:type="paragraph" w:customStyle="1" w:styleId="39">
    <w:name w:val="列出段落11"/>
    <w:basedOn w:val="1"/>
    <w:qFormat/>
    <w:uiPriority w:val="34"/>
    <w:pPr>
      <w:ind w:firstLine="420" w:firstLineChars="200"/>
    </w:pPr>
    <w:rPr>
      <w:szCs w:val="20"/>
    </w:rPr>
  </w:style>
  <w:style w:type="character" w:customStyle="1" w:styleId="40">
    <w:name w:val="font31"/>
    <w:basedOn w:val="2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1">
    <w:name w:val="font51"/>
    <w:basedOn w:val="24"/>
    <w:qFormat/>
    <w:uiPriority w:val="0"/>
    <w:rPr>
      <w:rFonts w:hint="eastAsia" w:ascii="宋体" w:hAnsi="宋体" w:eastAsia="宋体" w:cs="宋体"/>
      <w:color w:val="FF0000"/>
      <w:sz w:val="20"/>
      <w:szCs w:val="20"/>
      <w:u w:val="none"/>
    </w:rPr>
  </w:style>
  <w:style w:type="paragraph" w:customStyle="1" w:styleId="42">
    <w:name w:val="纯文本1"/>
    <w:basedOn w:val="1"/>
    <w:qFormat/>
    <w:uiPriority w:val="0"/>
    <w:rPr>
      <w:rFonts w:ascii="宋体" w:hAnsi="Courier New"/>
      <w:szCs w:val="20"/>
    </w:rPr>
  </w:style>
  <w:style w:type="paragraph" w:customStyle="1" w:styleId="43">
    <w:name w:val="节"/>
    <w:basedOn w:val="4"/>
    <w:qFormat/>
    <w:uiPriority w:val="0"/>
    <w:pPr>
      <w:spacing w:line="240" w:lineRule="auto"/>
    </w:pPr>
    <w:rPr>
      <w:rFonts w:ascii="黑体"/>
      <w:szCs w:val="28"/>
    </w:rPr>
  </w:style>
  <w:style w:type="paragraph" w:customStyle="1" w:styleId="44">
    <w:name w:val="WPSOffice手动目录 1"/>
    <w:qFormat/>
    <w:uiPriority w:val="0"/>
    <w:pPr>
      <w:ind w:leftChars="0"/>
    </w:pPr>
    <w:rPr>
      <w:rFonts w:ascii="Times New Roman" w:hAnsi="Times New Roman" w:eastAsia="宋体" w:cs="Times New Roman"/>
      <w:sz w:val="20"/>
      <w:szCs w:val="20"/>
    </w:rPr>
  </w:style>
  <w:style w:type="paragraph" w:customStyle="1" w:styleId="45">
    <w:name w:val="WPSOffice手动目录 2"/>
    <w:qFormat/>
    <w:uiPriority w:val="0"/>
    <w:pPr>
      <w:ind w:leftChars="200"/>
    </w:pPr>
    <w:rPr>
      <w:rFonts w:ascii="Times New Roman" w:hAnsi="Times New Roman" w:eastAsia="宋体" w:cs="Times New Roman"/>
      <w:sz w:val="20"/>
      <w:szCs w:val="20"/>
    </w:rPr>
  </w:style>
  <w:style w:type="paragraph" w:customStyle="1" w:styleId="46">
    <w:name w:val="WPSOffice手动目录 3"/>
    <w:qFormat/>
    <w:uiPriority w:val="0"/>
    <w:pPr>
      <w:ind w:leftChars="400"/>
    </w:pPr>
    <w:rPr>
      <w:rFonts w:ascii="Times New Roman" w:hAnsi="Times New Roman" w:eastAsia="宋体" w:cs="Times New Roman"/>
      <w:sz w:val="20"/>
      <w:szCs w:val="20"/>
    </w:rPr>
  </w:style>
  <w:style w:type="character" w:customStyle="1" w:styleId="47">
    <w:name w:val="font61"/>
    <w:basedOn w:val="24"/>
    <w:qFormat/>
    <w:uiPriority w:val="0"/>
    <w:rPr>
      <w:rFonts w:hint="eastAsia" w:ascii="仿宋" w:hAnsi="仿宋" w:eastAsia="仿宋" w:cs="仿宋"/>
      <w:color w:val="FF0000"/>
      <w:sz w:val="20"/>
      <w:szCs w:val="20"/>
      <w:u w:val="none"/>
    </w:rPr>
  </w:style>
  <w:style w:type="character" w:customStyle="1" w:styleId="48">
    <w:name w:val="font21"/>
    <w:basedOn w:val="24"/>
    <w:qFormat/>
    <w:uiPriority w:val="0"/>
    <w:rPr>
      <w:rFonts w:hint="eastAsia" w:ascii="仿宋" w:hAnsi="仿宋" w:eastAsia="仿宋" w:cs="仿宋"/>
      <w:color w:val="000000"/>
      <w:sz w:val="24"/>
      <w:szCs w:val="24"/>
      <w:u w:val="none"/>
    </w:rPr>
  </w:style>
  <w:style w:type="character" w:customStyle="1" w:styleId="49">
    <w:name w:val="font71"/>
    <w:basedOn w:val="24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50">
    <w:name w:val="标题 1 Char"/>
    <w:link w:val="3"/>
    <w:qFormat/>
    <w:uiPriority w:val="0"/>
    <w:rPr>
      <w:rFonts w:eastAsia="黑体"/>
      <w:bCs/>
      <w:kern w:val="44"/>
      <w:sz w:val="30"/>
      <w:szCs w:val="44"/>
    </w:rPr>
  </w:style>
  <w:style w:type="paragraph" w:customStyle="1" w:styleId="51">
    <w:name w:val="封面大标题"/>
    <w:qFormat/>
    <w:uiPriority w:val="0"/>
    <w:pPr>
      <w:jc w:val="center"/>
    </w:pPr>
    <w:rPr>
      <w:rFonts w:ascii="Times New Roman" w:hAnsi="Times New Roman" w:eastAsia="宋体" w:cs="宋体"/>
      <w:b/>
      <w:bCs/>
      <w:kern w:val="2"/>
      <w:sz w:val="4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header" Target="header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63e294e-47c8-4ef5-be02-de1852692f6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487</Words>
  <Characters>505</Characters>
  <Lines>0</Lines>
  <Paragraphs>0</Paragraphs>
  <TotalTime>4</TotalTime>
  <ScaleCrop>false</ScaleCrop>
  <LinksUpToDate>false</LinksUpToDate>
  <CharactersWithSpaces>520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2023-05-12T09:06:00Z</dcterms:created>
  <dc:creator>Pam</dc:creator>
  <cp:lastModifiedBy>20230310</cp:lastModifiedBy>
  <dcterms:modified xsi:type="dcterms:W3CDTF">2026-10-30T07:39:29Z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55317F3401D8428895253E3A5CD02409_13</vt:lpwstr>
  </property>
  <property fmtid="{D5CDD505-2E9C-101B-9397-08002B2CF9AE}" pid="4" name="KSOTemplateDocerSaveRecord">
    <vt:lpwstr>eyJoZGlkIjoiOTE1N2ZjNTZhMTIwZTc1ZWY1NGZkOWQ1YjlhZjJiYzUiLCJ1c2VySWQiOiI1ODczOTI1MzYifQ==</vt:lpwstr>
  </property>
</Properties>
</file>