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990A0">
      <w:pPr>
        <w:ind w:firstLine="0" w:firstLineChars="0"/>
        <w:jc w:val="center"/>
        <w:rPr>
          <w:rFonts w:ascii="宋体" w:hAnsi="宋体"/>
          <w:b/>
          <w:bCs/>
          <w:color w:val="000000" w:themeColor="text1"/>
          <w:sz w:val="52"/>
          <w:szCs w:val="52"/>
          <w:lang w:eastAsia="zh"/>
          <w14:textFill>
            <w14:solidFill>
              <w14:schemeClr w14:val="tx1"/>
            </w14:solidFill>
          </w14:textFill>
        </w:rPr>
      </w:pPr>
    </w:p>
    <w:p w14:paraId="66DAB048">
      <w:pPr>
        <w:ind w:firstLine="0" w:firstLineChars="0"/>
        <w:jc w:val="center"/>
        <w:rPr>
          <w:rFonts w:ascii="宋体" w:hAnsi="宋体"/>
          <w:b/>
          <w:bCs/>
          <w:color w:val="000000" w:themeColor="text1"/>
          <w:sz w:val="52"/>
          <w:szCs w:val="52"/>
          <w:lang w:eastAsia="zh"/>
          <w14:textFill>
            <w14:solidFill>
              <w14:schemeClr w14:val="tx1"/>
            </w14:solidFill>
          </w14:textFill>
        </w:rPr>
      </w:pPr>
    </w:p>
    <w:p w14:paraId="1142EE3F">
      <w:pPr>
        <w:ind w:firstLine="0" w:firstLineChars="0"/>
        <w:jc w:val="center"/>
        <w:rPr>
          <w:rFonts w:ascii="宋体" w:hAnsi="宋体"/>
          <w:b/>
          <w:bCs/>
          <w:color w:val="000000" w:themeColor="text1"/>
          <w:sz w:val="52"/>
          <w:szCs w:val="52"/>
          <w:lang w:eastAsia="zh"/>
          <w14:textFill>
            <w14:solidFill>
              <w14:schemeClr w14:val="tx1"/>
            </w14:solidFill>
          </w14:textFill>
        </w:rPr>
      </w:pPr>
      <w:r>
        <w:rPr>
          <w:rFonts w:hint="eastAsia" w:ascii="宋体" w:hAnsi="宋体"/>
          <w:b/>
          <w:bCs/>
          <w:color w:val="000000" w:themeColor="text1"/>
          <w:sz w:val="52"/>
          <w:szCs w:val="52"/>
          <w:lang w:eastAsia="zh"/>
          <w14:textFill>
            <w14:solidFill>
              <w14:schemeClr w14:val="tx1"/>
            </w14:solidFill>
          </w14:textFill>
        </w:rPr>
        <w:t>咪咕音乐2025年AI音乐专业级能力服务项目</w:t>
      </w:r>
    </w:p>
    <w:p w14:paraId="45653A32">
      <w:pPr>
        <w:ind w:firstLine="480"/>
      </w:pPr>
    </w:p>
    <w:p w14:paraId="31149B64">
      <w:pPr>
        <w:ind w:firstLine="480"/>
      </w:pPr>
    </w:p>
    <w:p w14:paraId="7BDA6FB2">
      <w:pPr>
        <w:ind w:firstLine="480"/>
      </w:pPr>
    </w:p>
    <w:p w14:paraId="0ECB5A7E">
      <w:pPr>
        <w:ind w:firstLine="480"/>
      </w:pPr>
    </w:p>
    <w:p w14:paraId="6AE1931D">
      <w:pPr>
        <w:jc w:val="center"/>
        <w:rPr>
          <w:sz w:val="52"/>
          <w:szCs w:val="52"/>
        </w:rPr>
      </w:pPr>
      <w:r>
        <w:rPr>
          <w:rFonts w:hint="eastAsia"/>
          <w:sz w:val="52"/>
          <w:szCs w:val="52"/>
        </w:rPr>
        <w:t>技术规范书</w:t>
      </w:r>
    </w:p>
    <w:p w14:paraId="5FEF135D">
      <w:pPr>
        <w:rPr>
          <w:rFonts w:ascii="宋体" w:hAnsi="宋体"/>
          <w:b/>
          <w:bCs/>
          <w:color w:val="000000" w:themeColor="text1"/>
          <w:sz w:val="52"/>
          <w:szCs w:val="52"/>
          <w14:textFill>
            <w14:solidFill>
              <w14:schemeClr w14:val="tx1"/>
            </w14:solidFill>
          </w14:textFill>
        </w:rPr>
      </w:pPr>
      <w:r>
        <w:rPr>
          <w:rFonts w:hint="eastAsia" w:ascii="宋体" w:hAnsi="宋体"/>
          <w:b/>
          <w:bCs/>
          <w:color w:val="000000" w:themeColor="text1"/>
          <w:sz w:val="52"/>
          <w:szCs w:val="52"/>
          <w14:textFill>
            <w14:solidFill>
              <w14:schemeClr w14:val="tx1"/>
            </w14:solidFill>
          </w14:textFill>
        </w:rPr>
        <w:br w:type="page"/>
      </w:r>
    </w:p>
    <w:sdt>
      <w:sdtPr>
        <w:rPr>
          <w:rFonts w:ascii="宋体" w:hAnsi="宋体"/>
          <w:sz w:val="21"/>
        </w:rPr>
        <w:id w:val="147473075"/>
        <w15:color w:val="DBDBDB"/>
        <w:docPartObj>
          <w:docPartGallery w:val="Table of Contents"/>
          <w:docPartUnique/>
        </w:docPartObj>
      </w:sdtPr>
      <w:sdtEndPr>
        <w:rPr>
          <w:rFonts w:ascii="宋体" w:hAnsi="宋体"/>
          <w:sz w:val="21"/>
        </w:rPr>
      </w:sdtEndPr>
      <w:sdtContent>
        <w:p w14:paraId="29C660E2">
          <w:pPr>
            <w:spacing w:before="0" w:after="0" w:line="240" w:lineRule="auto"/>
            <w:ind w:firstLine="0" w:firstLineChars="0"/>
            <w:jc w:val="center"/>
            <w:rPr>
              <w:b/>
              <w:bCs/>
              <w:sz w:val="32"/>
              <w:szCs w:val="32"/>
            </w:rPr>
          </w:pPr>
          <w:r>
            <w:rPr>
              <w:rFonts w:ascii="宋体" w:hAnsi="宋体"/>
              <w:b/>
              <w:bCs/>
              <w:sz w:val="32"/>
              <w:szCs w:val="32"/>
            </w:rPr>
            <w:t>目录</w:t>
          </w:r>
        </w:p>
        <w:p w14:paraId="59703A5E">
          <w:pPr>
            <w:pStyle w:val="8"/>
            <w:tabs>
              <w:tab w:val="right" w:leader="dot" w:pos="8306"/>
            </w:tabs>
            <w:ind w:firstLine="480"/>
          </w:pPr>
          <w:r>
            <w:fldChar w:fldCharType="begin"/>
          </w:r>
          <w:r>
            <w:instrText xml:space="preserve">TOC \o "1-2" \h \u </w:instrText>
          </w:r>
          <w:r>
            <w:fldChar w:fldCharType="separate"/>
          </w:r>
          <w:r>
            <w:fldChar w:fldCharType="begin"/>
          </w:r>
          <w:r>
            <w:instrText xml:space="preserve"> HYPERLINK \l "_Toc2202" </w:instrText>
          </w:r>
          <w:r>
            <w:fldChar w:fldCharType="separate"/>
          </w:r>
          <w:r>
            <w:rPr>
              <w:rFonts w:hint="eastAsia"/>
            </w:rPr>
            <w:t>一、总则</w:t>
          </w:r>
          <w:r>
            <w:tab/>
          </w:r>
          <w:r>
            <w:fldChar w:fldCharType="begin"/>
          </w:r>
          <w:r>
            <w:instrText xml:space="preserve"> PAGEREF _Toc2202 \h </w:instrText>
          </w:r>
          <w:r>
            <w:fldChar w:fldCharType="separate"/>
          </w:r>
          <w:r>
            <w:t>3</w:t>
          </w:r>
          <w:r>
            <w:fldChar w:fldCharType="end"/>
          </w:r>
          <w:r>
            <w:fldChar w:fldCharType="end"/>
          </w:r>
        </w:p>
        <w:p w14:paraId="42F6654C">
          <w:pPr>
            <w:pStyle w:val="8"/>
            <w:tabs>
              <w:tab w:val="right" w:leader="dot" w:pos="8306"/>
            </w:tabs>
            <w:ind w:firstLine="480"/>
          </w:pPr>
          <w:r>
            <w:fldChar w:fldCharType="begin"/>
          </w:r>
          <w:r>
            <w:instrText xml:space="preserve"> HYPERLINK \l "_Toc28875" </w:instrText>
          </w:r>
          <w:r>
            <w:fldChar w:fldCharType="separate"/>
          </w:r>
          <w:r>
            <w:rPr>
              <w:rFonts w:hint="eastAsia"/>
            </w:rPr>
            <w:t>二、项目概况</w:t>
          </w:r>
          <w:r>
            <w:tab/>
          </w:r>
          <w:r>
            <w:fldChar w:fldCharType="begin"/>
          </w:r>
          <w:r>
            <w:instrText xml:space="preserve"> PAGEREF _Toc28875 \h </w:instrText>
          </w:r>
          <w:r>
            <w:fldChar w:fldCharType="separate"/>
          </w:r>
          <w:r>
            <w:t>3</w:t>
          </w:r>
          <w:r>
            <w:fldChar w:fldCharType="end"/>
          </w:r>
          <w:r>
            <w:fldChar w:fldCharType="end"/>
          </w:r>
        </w:p>
        <w:p w14:paraId="18A318EC">
          <w:pPr>
            <w:pStyle w:val="9"/>
            <w:tabs>
              <w:tab w:val="right" w:leader="dot" w:pos="8306"/>
            </w:tabs>
            <w:ind w:left="480" w:firstLine="480"/>
          </w:pPr>
          <w:r>
            <w:fldChar w:fldCharType="begin"/>
          </w:r>
          <w:r>
            <w:instrText xml:space="preserve"> HYPERLINK \l "_Toc7884" </w:instrText>
          </w:r>
          <w:r>
            <w:fldChar w:fldCharType="separate"/>
          </w:r>
          <w:r>
            <w:rPr>
              <w:rFonts w:hint="eastAsia"/>
            </w:rPr>
            <w:t>2</w:t>
          </w:r>
          <w:r>
            <w:t>.1</w:t>
          </w:r>
          <w:r>
            <w:rPr>
              <w:rFonts w:hint="eastAsia"/>
            </w:rPr>
            <w:t>项目背景</w:t>
          </w:r>
          <w:r>
            <w:tab/>
          </w:r>
          <w:r>
            <w:fldChar w:fldCharType="begin"/>
          </w:r>
          <w:r>
            <w:instrText xml:space="preserve"> PAGEREF _Toc7884 \h </w:instrText>
          </w:r>
          <w:r>
            <w:fldChar w:fldCharType="separate"/>
          </w:r>
          <w:r>
            <w:t>3</w:t>
          </w:r>
          <w:r>
            <w:fldChar w:fldCharType="end"/>
          </w:r>
          <w:r>
            <w:fldChar w:fldCharType="end"/>
          </w:r>
        </w:p>
        <w:p w14:paraId="6E540883">
          <w:pPr>
            <w:pStyle w:val="9"/>
            <w:tabs>
              <w:tab w:val="right" w:leader="dot" w:pos="8306"/>
            </w:tabs>
            <w:ind w:left="480" w:firstLine="480"/>
          </w:pPr>
          <w:r>
            <w:fldChar w:fldCharType="begin"/>
          </w:r>
          <w:r>
            <w:instrText xml:space="preserve"> HYPERLINK \l "_Toc17271" </w:instrText>
          </w:r>
          <w:r>
            <w:fldChar w:fldCharType="separate"/>
          </w:r>
          <w:r>
            <w:rPr>
              <w:rFonts w:hint="eastAsia"/>
            </w:rPr>
            <w:t>2.2项目目标</w:t>
          </w:r>
          <w:r>
            <w:tab/>
          </w:r>
          <w:r>
            <w:fldChar w:fldCharType="begin"/>
          </w:r>
          <w:r>
            <w:instrText xml:space="preserve"> PAGEREF _Toc17271 \h </w:instrText>
          </w:r>
          <w:r>
            <w:fldChar w:fldCharType="separate"/>
          </w:r>
          <w:r>
            <w:t>3</w:t>
          </w:r>
          <w:r>
            <w:fldChar w:fldCharType="end"/>
          </w:r>
          <w:r>
            <w:fldChar w:fldCharType="end"/>
          </w:r>
        </w:p>
        <w:p w14:paraId="157E2196">
          <w:pPr>
            <w:pStyle w:val="9"/>
            <w:tabs>
              <w:tab w:val="right" w:leader="dot" w:pos="8306"/>
            </w:tabs>
            <w:ind w:left="480" w:firstLine="480"/>
          </w:pPr>
          <w:r>
            <w:fldChar w:fldCharType="begin"/>
          </w:r>
          <w:r>
            <w:instrText xml:space="preserve"> HYPERLINK \l "_Toc25115" </w:instrText>
          </w:r>
          <w:r>
            <w:fldChar w:fldCharType="separate"/>
          </w:r>
          <w:r>
            <w:rPr>
              <w:rFonts w:hint="eastAsia"/>
            </w:rPr>
            <w:t>2</w:t>
          </w:r>
          <w:r>
            <w:t>.</w:t>
          </w:r>
          <w:r>
            <w:rPr>
              <w:rFonts w:hint="eastAsia"/>
            </w:rPr>
            <w:t>3采购目标及规模</w:t>
          </w:r>
          <w:r>
            <w:tab/>
          </w:r>
          <w:r>
            <w:fldChar w:fldCharType="begin"/>
          </w:r>
          <w:r>
            <w:instrText xml:space="preserve"> PAGEREF _Toc25115 \h </w:instrText>
          </w:r>
          <w:r>
            <w:fldChar w:fldCharType="separate"/>
          </w:r>
          <w:r>
            <w:t>5</w:t>
          </w:r>
          <w:r>
            <w:fldChar w:fldCharType="end"/>
          </w:r>
          <w:r>
            <w:fldChar w:fldCharType="end"/>
          </w:r>
        </w:p>
        <w:p w14:paraId="225CC6FF">
          <w:pPr>
            <w:pStyle w:val="9"/>
            <w:tabs>
              <w:tab w:val="right" w:leader="dot" w:pos="8306"/>
            </w:tabs>
            <w:ind w:left="480" w:firstLine="480"/>
          </w:pPr>
          <w:r>
            <w:fldChar w:fldCharType="begin"/>
          </w:r>
          <w:r>
            <w:instrText xml:space="preserve"> HYPERLINK \l "_Toc22066" </w:instrText>
          </w:r>
          <w:r>
            <w:fldChar w:fldCharType="separate"/>
          </w:r>
          <w:r>
            <w:t>2.</w:t>
          </w:r>
          <w:r>
            <w:rPr>
              <w:rFonts w:hint="eastAsia"/>
            </w:rPr>
            <w:t>4</w:t>
          </w:r>
          <w:r>
            <w:t xml:space="preserve"> 服务内容及要求</w:t>
          </w:r>
          <w:r>
            <w:tab/>
          </w:r>
          <w:r>
            <w:fldChar w:fldCharType="begin"/>
          </w:r>
          <w:r>
            <w:instrText xml:space="preserve"> PAGEREF _Toc22066 \h </w:instrText>
          </w:r>
          <w:r>
            <w:fldChar w:fldCharType="separate"/>
          </w:r>
          <w:r>
            <w:t>5</w:t>
          </w:r>
          <w:r>
            <w:fldChar w:fldCharType="end"/>
          </w:r>
          <w:r>
            <w:fldChar w:fldCharType="end"/>
          </w:r>
        </w:p>
        <w:p w14:paraId="3265665A">
          <w:pPr>
            <w:pStyle w:val="9"/>
            <w:tabs>
              <w:tab w:val="right" w:leader="dot" w:pos="8306"/>
            </w:tabs>
            <w:ind w:left="480" w:firstLine="480"/>
          </w:pPr>
          <w:r>
            <w:fldChar w:fldCharType="begin"/>
          </w:r>
          <w:r>
            <w:instrText xml:space="preserve"> HYPERLINK \l "_Toc26648" </w:instrText>
          </w:r>
          <w:r>
            <w:fldChar w:fldCharType="separate"/>
          </w:r>
          <w:r>
            <w:t>2.</w:t>
          </w:r>
          <w:r>
            <w:rPr>
              <w:rFonts w:hint="eastAsia"/>
            </w:rPr>
            <w:t>5</w:t>
          </w:r>
          <w:r>
            <w:t xml:space="preserve"> 服务期限</w:t>
          </w:r>
          <w:r>
            <w:tab/>
          </w:r>
          <w:r>
            <w:fldChar w:fldCharType="begin"/>
          </w:r>
          <w:r>
            <w:instrText xml:space="preserve"> PAGEREF _Toc26648 \h </w:instrText>
          </w:r>
          <w:r>
            <w:fldChar w:fldCharType="separate"/>
          </w:r>
          <w:r>
            <w:t>8</w:t>
          </w:r>
          <w:r>
            <w:fldChar w:fldCharType="end"/>
          </w:r>
          <w:r>
            <w:fldChar w:fldCharType="end"/>
          </w:r>
        </w:p>
        <w:p w14:paraId="1A445AA6">
          <w:pPr>
            <w:pStyle w:val="9"/>
            <w:tabs>
              <w:tab w:val="right" w:leader="dot" w:pos="8306"/>
            </w:tabs>
            <w:ind w:left="480" w:firstLine="480"/>
          </w:pPr>
          <w:r>
            <w:fldChar w:fldCharType="begin"/>
          </w:r>
          <w:r>
            <w:instrText xml:space="preserve"> HYPERLINK \l "_Toc3415" </w:instrText>
          </w:r>
          <w:r>
            <w:fldChar w:fldCharType="separate"/>
          </w:r>
          <w:r>
            <w:t>2.</w:t>
          </w:r>
          <w:r>
            <w:rPr>
              <w:rFonts w:hint="eastAsia"/>
            </w:rPr>
            <w:t>6</w:t>
          </w:r>
          <w:r>
            <w:t xml:space="preserve"> 团队要求</w:t>
          </w:r>
          <w:r>
            <w:tab/>
          </w:r>
          <w:r>
            <w:fldChar w:fldCharType="begin"/>
          </w:r>
          <w:r>
            <w:instrText xml:space="preserve"> PAGEREF _Toc3415 \h </w:instrText>
          </w:r>
          <w:r>
            <w:fldChar w:fldCharType="separate"/>
          </w:r>
          <w:r>
            <w:t>8</w:t>
          </w:r>
          <w:r>
            <w:fldChar w:fldCharType="end"/>
          </w:r>
          <w:r>
            <w:fldChar w:fldCharType="end"/>
          </w:r>
        </w:p>
        <w:p w14:paraId="0AC8B72E">
          <w:pPr>
            <w:pStyle w:val="8"/>
            <w:tabs>
              <w:tab w:val="right" w:leader="dot" w:pos="8306"/>
            </w:tabs>
            <w:ind w:firstLine="480"/>
          </w:pPr>
          <w:r>
            <w:fldChar w:fldCharType="begin"/>
          </w:r>
          <w:r>
            <w:instrText xml:space="preserve"> HYPERLINK \l "_Toc23674" </w:instrText>
          </w:r>
          <w:r>
            <w:fldChar w:fldCharType="separate"/>
          </w:r>
          <w:r>
            <w:rPr>
              <w:rFonts w:hint="eastAsia"/>
            </w:rPr>
            <w:t>三、</w:t>
          </w:r>
          <w:r>
            <w:t>知识产权要求</w:t>
          </w:r>
          <w:r>
            <w:tab/>
          </w:r>
          <w:r>
            <w:fldChar w:fldCharType="begin"/>
          </w:r>
          <w:r>
            <w:instrText xml:space="preserve"> PAGEREF _Toc23674 \h </w:instrText>
          </w:r>
          <w:r>
            <w:fldChar w:fldCharType="separate"/>
          </w:r>
          <w:r>
            <w:t>11</w:t>
          </w:r>
          <w:r>
            <w:fldChar w:fldCharType="end"/>
          </w:r>
          <w:r>
            <w:fldChar w:fldCharType="end"/>
          </w:r>
        </w:p>
        <w:p w14:paraId="58FF4265">
          <w:pPr>
            <w:pStyle w:val="8"/>
            <w:tabs>
              <w:tab w:val="right" w:leader="dot" w:pos="8306"/>
            </w:tabs>
            <w:ind w:firstLine="480"/>
          </w:pPr>
          <w:r>
            <w:fldChar w:fldCharType="begin"/>
          </w:r>
          <w:r>
            <w:instrText xml:space="preserve"> HYPERLINK \l "_Toc866" </w:instrText>
          </w:r>
          <w:r>
            <w:fldChar w:fldCharType="separate"/>
          </w:r>
          <w:r>
            <w:t>四、项目实施与交付</w:t>
          </w:r>
          <w:r>
            <w:tab/>
          </w:r>
          <w:r>
            <w:fldChar w:fldCharType="begin"/>
          </w:r>
          <w:r>
            <w:instrText xml:space="preserve"> PAGEREF _Toc866 \h </w:instrText>
          </w:r>
          <w:r>
            <w:fldChar w:fldCharType="separate"/>
          </w:r>
          <w:r>
            <w:t>11</w:t>
          </w:r>
          <w:r>
            <w:fldChar w:fldCharType="end"/>
          </w:r>
          <w:r>
            <w:fldChar w:fldCharType="end"/>
          </w:r>
        </w:p>
        <w:p w14:paraId="7D763307">
          <w:pPr>
            <w:pStyle w:val="8"/>
            <w:tabs>
              <w:tab w:val="right" w:leader="dot" w:pos="8306"/>
            </w:tabs>
            <w:ind w:firstLine="480"/>
          </w:pPr>
          <w:r>
            <w:fldChar w:fldCharType="begin"/>
          </w:r>
          <w:r>
            <w:instrText xml:space="preserve"> HYPERLINK \l "_Toc7907" </w:instrText>
          </w:r>
          <w:r>
            <w:fldChar w:fldCharType="separate"/>
          </w:r>
          <w:r>
            <w:t>五、考核标准</w:t>
          </w:r>
          <w:r>
            <w:tab/>
          </w:r>
          <w:r>
            <w:fldChar w:fldCharType="begin"/>
          </w:r>
          <w:r>
            <w:instrText xml:space="preserve"> PAGEREF _Toc7907 \h </w:instrText>
          </w:r>
          <w:r>
            <w:fldChar w:fldCharType="separate"/>
          </w:r>
          <w:r>
            <w:t>15</w:t>
          </w:r>
          <w:r>
            <w:fldChar w:fldCharType="end"/>
          </w:r>
          <w:r>
            <w:fldChar w:fldCharType="end"/>
          </w:r>
        </w:p>
        <w:p w14:paraId="6DFBA553">
          <w:pPr>
            <w:ind w:firstLine="480"/>
          </w:pPr>
          <w:r>
            <w:fldChar w:fldCharType="end"/>
          </w:r>
        </w:p>
      </w:sdtContent>
    </w:sdt>
    <w:p w14:paraId="380B641E">
      <w:pPr>
        <w:ind w:firstLine="480"/>
      </w:pPr>
    </w:p>
    <w:p w14:paraId="39F18E97">
      <w:pPr>
        <w:ind w:firstLine="480"/>
      </w:pPr>
      <w:r>
        <w:rPr>
          <w:rFonts w:hint="eastAsia"/>
        </w:rPr>
        <w:br w:type="page"/>
      </w:r>
    </w:p>
    <w:p w14:paraId="38ED1374">
      <w:pPr>
        <w:pStyle w:val="2"/>
        <w:ind w:firstLine="643"/>
      </w:pPr>
      <w:bookmarkStart w:id="0" w:name="_Toc2202"/>
      <w:bookmarkStart w:id="1" w:name="_Toc24578865"/>
      <w:bookmarkStart w:id="2" w:name="_Toc13549"/>
      <w:r>
        <w:rPr>
          <w:rFonts w:hint="eastAsia"/>
        </w:rPr>
        <w:t>一、总则</w:t>
      </w:r>
      <w:bookmarkEnd w:id="0"/>
      <w:bookmarkEnd w:id="1"/>
      <w:bookmarkEnd w:id="2"/>
    </w:p>
    <w:p w14:paraId="1C7E37D9">
      <w:pPr>
        <w:ind w:firstLine="480"/>
      </w:pPr>
      <w:r>
        <w:rPr>
          <w:rFonts w:hint="eastAsia"/>
        </w:rPr>
        <w:t>本技术规范书为咪咕音乐有限公司（以下简称“</w:t>
      </w:r>
      <w:r>
        <w:rPr>
          <w:rFonts w:hint="eastAsia"/>
          <w:lang w:eastAsia="zh-CN"/>
        </w:rPr>
        <w:t>引入人</w:t>
      </w:r>
      <w:r>
        <w:rPr>
          <w:rFonts w:hint="eastAsia"/>
        </w:rPr>
        <w:t>”）针对“AI+音乐”专业创作垂直赛道，公开招标引入AIGC专业级工具产品服务提供方所制定的项目服务标准。其目的在于明确产品功能、服务内容、技术要求、交付标准及管理考核依据，以确保选择到技术领先、服务可靠、能够满足全链路音乐创作需求的优质供应商，助力咪咕音乐构建行业领先的AI音乐创作生态。</w:t>
      </w:r>
    </w:p>
    <w:p w14:paraId="27227554">
      <w:pPr>
        <w:ind w:firstLine="480"/>
      </w:pPr>
      <w:r>
        <w:rPr>
          <w:rFonts w:hint="eastAsia"/>
        </w:rPr>
        <w:t>1.1本项目其目的在于有效规范应答人所提供服务的内容及质量，作为咪咕</w:t>
      </w:r>
      <w:r>
        <w:rPr>
          <w:rFonts w:hint="eastAsia"/>
          <w:lang w:eastAsia="zh-Hans"/>
        </w:rPr>
        <w:t>音乐</w:t>
      </w:r>
      <w:r>
        <w:rPr>
          <w:rFonts w:hint="eastAsia"/>
        </w:rPr>
        <w:t>有限公司对应答人所提供的生成式AI音乐专业工具支撑服务进行管理及考核的依据，从而确保更为合理的选择和使用相关技术服务。</w:t>
      </w:r>
    </w:p>
    <w:p w14:paraId="333947A4">
      <w:pPr>
        <w:ind w:firstLine="480"/>
      </w:pPr>
      <w:r>
        <w:t>1.2应答文件中应包含应答人对本项目的项目建议书，并按照</w:t>
      </w:r>
      <w:r>
        <w:rPr>
          <w:rFonts w:hint="eastAsia"/>
        </w:rPr>
        <w:t>“二、项目概况”</w:t>
      </w:r>
      <w:r>
        <w:t>应答人的技术部分文件要求提供。</w:t>
      </w:r>
    </w:p>
    <w:p w14:paraId="56394AC0">
      <w:pPr>
        <w:ind w:firstLine="480"/>
      </w:pPr>
      <w:r>
        <w:t>1.3本技术</w:t>
      </w:r>
      <w:r>
        <w:rPr>
          <w:rFonts w:hint="eastAsia"/>
        </w:rPr>
        <w:t>规范</w:t>
      </w:r>
      <w:r>
        <w:t>要求的解释权属于</w:t>
      </w:r>
      <w:r>
        <w:rPr>
          <w:rFonts w:hint="eastAsia"/>
          <w:lang w:eastAsia="zh-CN"/>
        </w:rPr>
        <w:t>引入人</w:t>
      </w:r>
      <w:r>
        <w:t>。</w:t>
      </w:r>
    </w:p>
    <w:p w14:paraId="5E25A478">
      <w:pPr>
        <w:adjustRightInd w:val="0"/>
        <w:snapToGrid w:val="0"/>
        <w:ind w:firstLine="420"/>
        <w:rPr>
          <w:rFonts w:ascii="宋体" w:hAnsi="宋体"/>
          <w:color w:val="000000" w:themeColor="text1"/>
          <w:sz w:val="21"/>
          <w:szCs w:val="21"/>
          <w14:textFill>
            <w14:solidFill>
              <w14:schemeClr w14:val="tx1"/>
            </w14:solidFill>
          </w14:textFill>
        </w:rPr>
      </w:pPr>
    </w:p>
    <w:p w14:paraId="76F5F850">
      <w:pPr>
        <w:pStyle w:val="2"/>
        <w:ind w:firstLine="643"/>
      </w:pPr>
      <w:bookmarkStart w:id="3" w:name="_Toc97225230"/>
      <w:bookmarkEnd w:id="3"/>
      <w:bookmarkStart w:id="4" w:name="_Toc24578866"/>
      <w:bookmarkStart w:id="5" w:name="_Toc28875"/>
      <w:bookmarkStart w:id="6" w:name="_Toc450642808"/>
      <w:bookmarkStart w:id="7" w:name="_Toc8342"/>
      <w:r>
        <w:rPr>
          <w:rFonts w:hint="eastAsia"/>
        </w:rPr>
        <w:t>二、项目概况</w:t>
      </w:r>
      <w:bookmarkEnd w:id="4"/>
      <w:bookmarkEnd w:id="5"/>
      <w:bookmarkEnd w:id="6"/>
      <w:bookmarkEnd w:id="7"/>
    </w:p>
    <w:p w14:paraId="3144EAA2">
      <w:pPr>
        <w:pStyle w:val="4"/>
        <w:ind w:firstLine="643"/>
      </w:pPr>
      <w:bookmarkStart w:id="8" w:name="_Toc445388275"/>
      <w:bookmarkEnd w:id="8"/>
      <w:bookmarkStart w:id="9" w:name="_Toc7884"/>
      <w:r>
        <w:rPr>
          <w:rFonts w:hint="eastAsia"/>
        </w:rPr>
        <w:t>2</w:t>
      </w:r>
      <w:r>
        <w:t>.1</w:t>
      </w:r>
      <w:r>
        <w:rPr>
          <w:rFonts w:hint="eastAsia"/>
        </w:rPr>
        <w:t>项目背景</w:t>
      </w:r>
      <w:bookmarkEnd w:id="9"/>
    </w:p>
    <w:p w14:paraId="0DC89119">
      <w:pPr>
        <w:ind w:firstLine="480"/>
      </w:pPr>
      <w:r>
        <w:rPr>
          <w:rFonts w:hint="eastAsia"/>
        </w:rPr>
        <w:t>为布局“AI+音乐”核心赛道，构建面向未来的音乐创作与生产基础设施，咪咕音乐拟引入具备国际/国内领先水平的专业级AI音乐生成与处理工具。该工具需覆盖从灵感激发、词曲创作、编曲制作到后期混音的全流程，旨在赋能内部创作团队、合作音乐人及潜在的用户创作生态，提升内容创作效率与创新性，孵化新型音乐产品与服务。</w:t>
      </w:r>
    </w:p>
    <w:p w14:paraId="1FD55788">
      <w:pPr>
        <w:pStyle w:val="4"/>
        <w:ind w:firstLine="643"/>
      </w:pPr>
      <w:bookmarkStart w:id="10" w:name="_Toc17271"/>
      <w:r>
        <w:rPr>
          <w:rFonts w:hint="eastAsia"/>
        </w:rPr>
        <w:t>2.2项目目标</w:t>
      </w:r>
      <w:bookmarkEnd w:id="10"/>
    </w:p>
    <w:p w14:paraId="3DEA5861">
      <w:pPr>
        <w:ind w:firstLine="480"/>
      </w:pPr>
      <w:r>
        <w:t>本项目旨在通过公开招标，为咪咕音乐引入一家具备行业顶尖技术实力与成熟产品经验的AIGC服务供应商，共同构建一个全链路、专业级、高可控的“AI+音乐”创作工具平台。具体目标如下：</w:t>
      </w:r>
    </w:p>
    <w:p w14:paraId="32091B1B">
      <w:pPr>
        <w:ind w:firstLine="482"/>
        <w:rPr>
          <w:b/>
          <w:bCs/>
        </w:rPr>
      </w:pPr>
      <w:r>
        <w:rPr>
          <w:rFonts w:ascii="宋体" w:hAnsi="宋体" w:cs="宋体"/>
          <w:b/>
          <w:bCs/>
        </w:rPr>
        <w:t>1.</w:t>
      </w:r>
      <w:r>
        <w:rPr>
          <w:b/>
          <w:bCs/>
        </w:rPr>
        <w:t>打造行业领先的一体化AI音乐创作工具</w:t>
      </w:r>
    </w:p>
    <w:p w14:paraId="3D16A220">
      <w:pPr>
        <w:ind w:firstLine="480"/>
      </w:pPr>
      <w:r>
        <w:t>开发并交付一个功能完整、体验流畅的集成式专业软件（Web</w:t>
      </w:r>
      <w:r>
        <w:rPr>
          <w:rFonts w:hint="eastAsia"/>
        </w:rPr>
        <w:t>端</w:t>
      </w:r>
      <w:r>
        <w:t>），确保在2026年1月31日前完成涵盖灵感</w:t>
      </w:r>
      <w:r>
        <w:rPr>
          <w:rFonts w:hint="eastAsia"/>
        </w:rPr>
        <w:t>创作</w:t>
      </w:r>
      <w:r>
        <w:t>、词曲</w:t>
      </w:r>
      <w:r>
        <w:rPr>
          <w:rFonts w:hint="eastAsia"/>
        </w:rPr>
        <w:t>工坊</w:t>
      </w:r>
      <w:r>
        <w:t>、</w:t>
      </w:r>
      <w:r>
        <w:rPr>
          <w:rFonts w:hint="eastAsia"/>
        </w:rPr>
        <w:t>音乐分轨</w:t>
      </w:r>
      <w:r>
        <w:t>、MIDI制作等核心功能的一期交付，并于2026年3月31日前实现</w:t>
      </w:r>
      <w:r>
        <w:rPr>
          <w:rFonts w:hint="eastAsia"/>
        </w:rPr>
        <w:t>音乐编辑</w:t>
      </w:r>
      <w:r>
        <w:t>、</w:t>
      </w:r>
      <w:r>
        <w:rPr>
          <w:rFonts w:hint="eastAsia"/>
        </w:rPr>
        <w:t>音色克隆</w:t>
      </w:r>
      <w:r>
        <w:t>、</w:t>
      </w:r>
      <w:r>
        <w:rPr>
          <w:rFonts w:hint="eastAsia"/>
        </w:rPr>
        <w:t>音频特效、音轨合成</w:t>
      </w:r>
      <w:r>
        <w:t>等二期功能，最终形成覆盖“灵感→创作→制作→后期”全流程的闭环工具链，整体技术水平需达到行业公认的标杆水准。</w:t>
      </w:r>
    </w:p>
    <w:p w14:paraId="111F2138">
      <w:pPr>
        <w:ind w:firstLine="482"/>
      </w:pPr>
      <w:r>
        <w:rPr>
          <w:rFonts w:ascii="宋体" w:hAnsi="宋体" w:cs="宋体"/>
          <w:b/>
          <w:bCs/>
        </w:rPr>
        <w:t>2.</w:t>
      </w:r>
      <w:r>
        <w:rPr>
          <w:rFonts w:hint="default" w:asciiTheme="minorHAnsi" w:hAnsiTheme="minorHAnsi" w:cstheme="minorBidi"/>
          <w:b/>
          <w:bCs/>
          <w:lang w:val="en-US" w:eastAsia="zh-CN"/>
        </w:rPr>
        <w:t>提</w:t>
      </w:r>
      <w:r>
        <w:rPr>
          <w:rFonts w:hint="eastAsia" w:ascii="宋体" w:hAnsi="宋体" w:cs="宋体"/>
          <w:b/>
          <w:bCs/>
          <w:lang w:val="en-US" w:eastAsia="zh-CN"/>
        </w:rPr>
        <w:t>供</w:t>
      </w:r>
      <w:r>
        <w:rPr>
          <w:b/>
          <w:bCs/>
        </w:rPr>
        <w:t>稳定高效的大规模AI服务能力</w:t>
      </w:r>
    </w:p>
    <w:p w14:paraId="5DAF2D69">
      <w:pPr>
        <w:ind w:firstLine="480"/>
      </w:pPr>
      <w:r>
        <w:t>在一年合同期内，提供</w:t>
      </w:r>
      <w:r>
        <w:rPr>
          <w:rFonts w:hint="eastAsia"/>
        </w:rPr>
        <w:t>符合</w:t>
      </w:r>
      <w:r>
        <w:rPr>
          <w:rFonts w:hint="eastAsia"/>
          <w:lang w:eastAsia="zh-CN"/>
        </w:rPr>
        <w:t>引入人</w:t>
      </w:r>
      <w:r>
        <w:rPr>
          <w:rFonts w:hint="eastAsia"/>
        </w:rPr>
        <w:t>要求的</w:t>
      </w:r>
      <w:r>
        <w:t>标准化AI能力调用服务，确保系统具备高可用性、低延迟及高并发支撑能力，满足咪咕音乐内部创作、合作生态及潜在商用场景的规模化使用需求，并为超出部分的弹性扩容建立清晰的结算与执行机制。</w:t>
      </w:r>
    </w:p>
    <w:p w14:paraId="73AA47A4">
      <w:pPr>
        <w:ind w:firstLine="482"/>
        <w:rPr>
          <w:b/>
          <w:bCs/>
        </w:rPr>
      </w:pPr>
      <w:r>
        <w:rPr>
          <w:rFonts w:ascii="宋体" w:hAnsi="宋体" w:cs="宋体"/>
          <w:b/>
          <w:bCs/>
        </w:rPr>
        <w:t>3.</w:t>
      </w:r>
      <w:r>
        <w:rPr>
          <w:b/>
          <w:bCs/>
        </w:rPr>
        <w:t>实现安全合规的音乐内容生产</w:t>
      </w:r>
    </w:p>
    <w:p w14:paraId="49864F74">
      <w:pPr>
        <w:ind w:firstLine="480"/>
      </w:pPr>
      <w:r>
        <w:t>确保交付的工具及服务具备完整的版权合规解决方案，采用合法授权数据训练的模型，内置版权过滤与风险控制机制，保障生成内容可安全商用，从源头规避侵权风险，建立可信赖的AI音乐生产标准。</w:t>
      </w:r>
    </w:p>
    <w:p w14:paraId="787F38D5">
      <w:pPr>
        <w:ind w:firstLine="482"/>
        <w:rPr>
          <w:b/>
          <w:bCs/>
        </w:rPr>
      </w:pPr>
      <w:r>
        <w:rPr>
          <w:rFonts w:ascii="宋体" w:hAnsi="宋体" w:cs="宋体"/>
          <w:b/>
          <w:bCs/>
        </w:rPr>
        <w:t>4.</w:t>
      </w:r>
      <w:r>
        <w:rPr>
          <w:b/>
          <w:bCs/>
        </w:rPr>
        <w:t>完成高效的知识转移与系统集成</w:t>
      </w:r>
    </w:p>
    <w:p w14:paraId="326B38C1">
      <w:pPr>
        <w:ind w:firstLine="480"/>
      </w:pPr>
      <w:r>
        <w:t>通过规范的开发交付流程、详尽的技术文档及系统化培训，确保咪咕音乐团队能够独立进行系统的日常运维与管理。同时，工具需提供标准化API接口，支持与咪咕音乐现有内容生产平台、版权管理等系统无缝对接，快速融入现有工作流。</w:t>
      </w:r>
    </w:p>
    <w:p w14:paraId="0141E072">
      <w:pPr>
        <w:ind w:firstLine="482"/>
        <w:rPr>
          <w:b/>
          <w:bCs/>
        </w:rPr>
      </w:pPr>
      <w:r>
        <w:rPr>
          <w:rFonts w:ascii="宋体" w:hAnsi="宋体" w:cs="宋体"/>
          <w:b/>
          <w:bCs/>
        </w:rPr>
        <w:t>5.</w:t>
      </w:r>
      <w:r>
        <w:rPr>
          <w:b/>
          <w:bCs/>
        </w:rPr>
        <w:t>控制项目成本与风险</w:t>
      </w:r>
    </w:p>
    <w:p w14:paraId="51BE525B">
      <w:pPr>
        <w:ind w:firstLine="480"/>
        <w:rPr>
          <w:highlight w:val="none"/>
        </w:rPr>
      </w:pPr>
      <w:r>
        <w:rPr>
          <w:highlight w:val="none"/>
        </w:rPr>
        <w:t>在4</w:t>
      </w:r>
      <w:r>
        <w:rPr>
          <w:rFonts w:hint="eastAsia"/>
          <w:highlight w:val="none"/>
        </w:rPr>
        <w:t>2</w:t>
      </w:r>
      <w:r>
        <w:rPr>
          <w:highlight w:val="none"/>
        </w:rPr>
        <w:t>0万元人民币的预算范围内，完成全部两期功能的开发、部署、50万次调用服务及一年的技术维护支持，并通过明确的里程碑验收、季度考核与知识产权约定，有效控制项目进度、质量与法律风险，确保投资回报最大化。</w:t>
      </w:r>
    </w:p>
    <w:p w14:paraId="498773D0">
      <w:pPr>
        <w:ind w:firstLine="420"/>
        <w:rPr>
          <w:sz w:val="21"/>
          <w:szCs w:val="21"/>
          <w:shd w:val="clear" w:color="auto" w:fill="FFFFFF"/>
        </w:rPr>
      </w:pPr>
    </w:p>
    <w:p w14:paraId="506E8BC9">
      <w:pPr>
        <w:pStyle w:val="4"/>
        <w:ind w:firstLine="643"/>
      </w:pPr>
      <w:bookmarkStart w:id="11" w:name="_Toc25115"/>
      <w:r>
        <w:rPr>
          <w:rFonts w:hint="eastAsia"/>
        </w:rPr>
        <w:t>2</w:t>
      </w:r>
      <w:r>
        <w:t>.</w:t>
      </w:r>
      <w:r>
        <w:rPr>
          <w:rFonts w:hint="eastAsia"/>
        </w:rPr>
        <w:t>3采购目标及规模</w:t>
      </w:r>
      <w:bookmarkEnd w:id="11"/>
    </w:p>
    <w:p w14:paraId="365C95CE">
      <w:pPr>
        <w:ind w:firstLine="482"/>
      </w:pPr>
      <w:r>
        <w:rPr>
          <w:rFonts w:hint="eastAsia"/>
          <w:b/>
          <w:bCs/>
          <w:highlight w:val="none"/>
          <w:lang w:val="en-US" w:eastAsia="zh-CN"/>
        </w:rPr>
        <w:t>引入</w:t>
      </w:r>
      <w:r>
        <w:rPr>
          <w:b/>
          <w:bCs/>
        </w:rPr>
        <w:t>目标：</w:t>
      </w:r>
      <w:r>
        <w:t>引入一家具备顶尖技术实力和成熟产品经验的供应商，在本合同期内（一年），完成一套覆盖全量需求功能的“AI音乐专业创作工具”的定制化开发、部署与交付，并提供总计50万次的标准化AI能力调用服务。调用量超出50万次的部分，双方可根据实际需求与约定单价进行单独立项与结算。</w:t>
      </w:r>
    </w:p>
    <w:p w14:paraId="49C2DD7F">
      <w:pPr>
        <w:ind w:firstLine="482"/>
      </w:pPr>
      <w:r>
        <w:rPr>
          <w:rFonts w:hint="eastAsia"/>
          <w:b/>
          <w:bCs/>
          <w:lang w:val="en-US" w:eastAsia="zh-CN"/>
        </w:rPr>
        <w:t>引入</w:t>
      </w:r>
      <w:r>
        <w:rPr>
          <w:b/>
          <w:bCs/>
        </w:rPr>
        <w:t>预算：</w:t>
      </w:r>
      <w:r>
        <w:t>本项目第一年总投入预算为人民币</w:t>
      </w:r>
      <w:r>
        <w:rPr>
          <w:u w:val="single"/>
        </w:rPr>
        <w:t>肆佰</w:t>
      </w:r>
      <w:r>
        <w:rPr>
          <w:rFonts w:hint="eastAsia"/>
          <w:u w:val="single"/>
        </w:rPr>
        <w:t>贰</w:t>
      </w:r>
      <w:r>
        <w:rPr>
          <w:u w:val="single"/>
        </w:rPr>
        <w:t>拾万元整</w:t>
      </w:r>
      <w:r>
        <w:t>（¥4，</w:t>
      </w:r>
      <w:r>
        <w:rPr>
          <w:rFonts w:hint="eastAsia"/>
        </w:rPr>
        <w:t>2</w:t>
      </w:r>
      <w:r>
        <w:t>00，000.00）。应答人报价不得超过此预算。</w:t>
      </w:r>
    </w:p>
    <w:p w14:paraId="16B409B7">
      <w:pPr>
        <w:pStyle w:val="4"/>
        <w:ind w:firstLine="643"/>
      </w:pPr>
      <w:bookmarkStart w:id="12" w:name="_Toc22066"/>
      <w:r>
        <w:t>2.</w:t>
      </w:r>
      <w:r>
        <w:rPr>
          <w:rFonts w:hint="eastAsia"/>
        </w:rPr>
        <w:t>4</w:t>
      </w:r>
      <w:r>
        <w:t xml:space="preserve"> 服务内容及要求</w:t>
      </w:r>
      <w:bookmarkEnd w:id="12"/>
    </w:p>
    <w:p w14:paraId="20125DB3">
      <w:pPr>
        <w:pStyle w:val="5"/>
        <w:ind w:firstLine="643"/>
      </w:pPr>
      <w:r>
        <w:t>2.</w:t>
      </w:r>
      <w:r>
        <w:rPr>
          <w:rFonts w:hint="eastAsia"/>
        </w:rPr>
        <w:t>4</w:t>
      </w:r>
      <w:r>
        <w:t>.1 总体要求</w:t>
      </w:r>
    </w:p>
    <w:p w14:paraId="216AE7D3">
      <w:pPr>
        <w:ind w:firstLine="480"/>
      </w:pPr>
      <w:r>
        <w:t>为确保本项目交付的AI音乐专业创作工具能够全面满足</w:t>
      </w:r>
      <w:r>
        <w:rPr>
          <w:rFonts w:hint="eastAsia"/>
          <w:lang w:eastAsia="zh-CN"/>
        </w:rPr>
        <w:t>引入人</w:t>
      </w:r>
      <w:r>
        <w:t>的业务需求并在行业中保持领先地位，供应商交付的整体解决方案须满足以下总体要求：</w:t>
      </w:r>
    </w:p>
    <w:p w14:paraId="486B7F3F">
      <w:pPr>
        <w:ind w:firstLine="422"/>
        <w:rPr>
          <w:b/>
          <w:bCs/>
        </w:rPr>
      </w:pPr>
      <w:r>
        <w:rPr>
          <w:b/>
          <w:bCs/>
          <w:sz w:val="21"/>
        </w:rPr>
        <w:t>1.</w:t>
      </w:r>
      <w:r>
        <w:rPr>
          <w:b/>
          <w:bCs/>
        </w:rPr>
        <w:t>产品功能完整性：</w:t>
      </w:r>
      <w:r>
        <w:t xml:space="preserve"> 工具需完整覆盖音乐创作全链路能力，分两期实现交付。一期（2026年1月31日前）聚焦于核心创作与转化能力，须交付包括灵感创作（文/图/音频生音乐）、作词作曲（歌词生成与改编）、音频分轨、MIDI制作与转换等核心AI服务；二期（2026年3月31日前）聚焦于深度编辑与后期处理能力，须交付包含局部精细控制（音乐编辑器）、音频特效处理、多音轨智能合成与母带级混音等进阶功能。两期共同构成一个从创意激发到成品输出的端到端一体化创作平台。</w:t>
      </w:r>
    </w:p>
    <w:p w14:paraId="17631054">
      <w:pPr>
        <w:ind w:firstLine="420"/>
      </w:pPr>
      <w:r>
        <w:rPr>
          <w:sz w:val="21"/>
        </w:rPr>
        <w:t>2.</w:t>
      </w:r>
      <w:r>
        <w:rPr>
          <w:b/>
          <w:bCs/>
        </w:rPr>
        <w:t>技术领先性：</w:t>
      </w:r>
      <w:r>
        <w:t>在音乐生成的质量（如旋律新颖性、和声丰富度）、音乐风格多样性、生成可控性、乐器/人声仿真的自然度与表现力、音频处理的精度等核心指标上，需具备行业公认的领先水准，特别是在创作、编曲、音色、人声处理等全链路能力上应达到标杆水平。</w:t>
      </w:r>
    </w:p>
    <w:p w14:paraId="7B3BEC07">
      <w:pPr>
        <w:ind w:firstLine="482"/>
      </w:pPr>
      <w:r>
        <w:rPr>
          <w:rFonts w:hint="eastAsia"/>
          <w:b/>
          <w:bCs/>
        </w:rPr>
        <w:t>3.</w:t>
      </w:r>
      <w:r>
        <w:rPr>
          <w:b/>
          <w:bCs/>
        </w:rPr>
        <w:t xml:space="preserve">服务稳定性： </w:t>
      </w:r>
      <w:r>
        <w:t>提供的云端API服务须具备高可用性（服务等级协议SLA不低于99.5%）、高稳定性与良好的可扩展性，能够支撑</w:t>
      </w:r>
      <w:r>
        <w:rPr>
          <w:rFonts w:hint="eastAsia"/>
          <w:lang w:eastAsia="zh-CN"/>
        </w:rPr>
        <w:t>引入人</w:t>
      </w:r>
      <w:r>
        <w:t>业务所需的并发调用压力，并确保在合同期内稳定提供不低于50万次的能力调用服务。</w:t>
      </w:r>
    </w:p>
    <w:p w14:paraId="48A8FBCE">
      <w:pPr>
        <w:ind w:firstLine="482"/>
      </w:pPr>
      <w:r>
        <w:rPr>
          <w:rFonts w:hint="eastAsia"/>
          <w:b/>
          <w:bCs/>
        </w:rPr>
        <w:t xml:space="preserve">4.系统集成与易用性： </w:t>
      </w:r>
      <w:r>
        <w:rPr>
          <w:rFonts w:hint="eastAsia"/>
        </w:rPr>
        <w:t>工具需提供清晰、稳定、安全的API接口与完整的集成文档，支持与</w:t>
      </w:r>
      <w:r>
        <w:rPr>
          <w:rFonts w:hint="eastAsia"/>
          <w:lang w:eastAsia="zh-CN"/>
        </w:rPr>
        <w:t>引入人</w:t>
      </w:r>
      <w:r>
        <w:rPr>
          <w:rFonts w:hint="eastAsia"/>
        </w:rPr>
        <w:t>现有内容生产与管理平台顺畅对接。同时，用户界面（UI）与用户体验（UX）设计应直观友好，降低专业工具的使用门槛，提升创作效率。</w:t>
      </w:r>
    </w:p>
    <w:p w14:paraId="7B310B68">
      <w:pPr>
        <w:ind w:firstLine="482"/>
      </w:pPr>
      <w:r>
        <w:rPr>
          <w:b/>
          <w:bCs/>
        </w:rPr>
        <w:t>5. 安全合规与版权清晰：</w:t>
      </w:r>
      <w:r>
        <w:t> 供应商须确保其解决方案及底层技术（包括模型、算法、训练数据等）来源合法合规，具备完善的知识产权保障与版权过滤机制。生成的所有内容须可安全用于商业场景，避免为</w:t>
      </w:r>
      <w:r>
        <w:rPr>
          <w:rFonts w:hint="eastAsia"/>
          <w:lang w:eastAsia="zh-CN"/>
        </w:rPr>
        <w:t>引入人</w:t>
      </w:r>
      <w:r>
        <w:t>带来潜在的法律风险。</w:t>
      </w:r>
    </w:p>
    <w:p w14:paraId="0E6EE533">
      <w:pPr>
        <w:ind w:firstLine="482"/>
      </w:pPr>
      <w:r>
        <w:rPr>
          <w:b/>
          <w:bCs/>
        </w:rPr>
        <w:t>6. 持续支持与演进能力：</w:t>
      </w:r>
      <w:r>
        <w:t> 在一年服务期内，供应商需提供持续的技术支持、系统维护与必要的优化升级。产品架构应具备良好的可扩展性，能够适应未来业务发展和技术演进的需求。</w:t>
      </w:r>
    </w:p>
    <w:p w14:paraId="5EAA5B44">
      <w:pPr>
        <w:pStyle w:val="5"/>
        <w:ind w:firstLine="643"/>
        <w:rPr>
          <w:highlight w:val="yellow"/>
        </w:rPr>
      </w:pPr>
      <w:r>
        <w:t>2.</w:t>
      </w:r>
      <w:r>
        <w:rPr>
          <w:rFonts w:hint="eastAsia"/>
        </w:rPr>
        <w:t>4</w:t>
      </w:r>
      <w:r>
        <w:t>.2 供应商的主要服务内容</w:t>
      </w:r>
    </w:p>
    <w:p w14:paraId="6BE68B9A">
      <w:pPr>
        <w:ind w:firstLine="480"/>
      </w:pPr>
      <w:r>
        <w:rPr>
          <w:rFonts w:hint="eastAsia"/>
        </w:rPr>
        <w:t>供应商需在合同有效期内，按以下两阶段要求，交付一个技术先进、符合专业音乐制作标准的一体化AI音乐创作工具平台（Web端），并提供稳定可靠的云端AI能力调用服务。所有功能模块均需达到专业音乐制作和后期处理的工业级标准。</w:t>
      </w:r>
    </w:p>
    <w:p w14:paraId="28DFAC5A">
      <w:pPr>
        <w:ind w:left="0" w:leftChars="0" w:firstLine="0" w:firstLineChars="0"/>
        <w:rPr>
          <w:b/>
          <w:bCs/>
        </w:rPr>
      </w:pPr>
      <w:r>
        <w:rPr>
          <w:b/>
          <w:bCs/>
        </w:rPr>
        <w:t>第一期交付内容（截止日期：2026年1月31日前）：</w:t>
      </w:r>
    </w:p>
    <w:p w14:paraId="3DACCF64">
      <w:pPr>
        <w:ind w:firstLine="480"/>
      </w:pPr>
      <w:r>
        <w:rPr>
          <w:rFonts w:hint="eastAsia"/>
        </w:rPr>
        <w:t>完成产品基础框架及核心生成能力部署，技术架构采用 “AudioMusic LLM + 跨模态特征融合 + 分布式推理集群” 模式，确保功能专业性与运行高效性：</w:t>
      </w:r>
    </w:p>
    <w:p w14:paraId="45A392E8">
      <w:pPr>
        <w:numPr>
          <w:ilvl w:val="0"/>
          <w:numId w:val="1"/>
        </w:numPr>
        <w:ind w:left="425" w:leftChars="0" w:hanging="425" w:firstLineChars="0"/>
        <w:rPr>
          <w:rFonts w:hint="eastAsia" w:eastAsia="宋体"/>
          <w:b/>
          <w:bCs/>
          <w:lang w:eastAsia="zh-CN"/>
        </w:rPr>
      </w:pPr>
      <w:r>
        <w:rPr>
          <w:rFonts w:hint="eastAsia"/>
          <w:b/>
          <w:bCs/>
        </w:rPr>
        <w:t>灵感创作模块</w:t>
      </w:r>
    </w:p>
    <w:p w14:paraId="1687D282">
      <w:pPr>
        <w:numPr>
          <w:ilvl w:val="0"/>
          <w:numId w:val="2"/>
        </w:numPr>
        <w:ind w:firstLineChars="0"/>
        <w:rPr>
          <w:b/>
          <w:bCs/>
        </w:rPr>
      </w:pPr>
      <w:r>
        <w:rPr>
          <w:rFonts w:hint="eastAsia"/>
          <w:b/>
          <w:bCs/>
        </w:rPr>
        <w:t>AI 文生音乐</w:t>
      </w:r>
    </w:p>
    <w:p w14:paraId="10F9C31D">
      <w:pPr>
        <w:numPr>
          <w:ilvl w:val="0"/>
          <w:numId w:val="3"/>
        </w:numPr>
        <w:ind w:firstLine="482"/>
        <w:rPr>
          <w:b/>
          <w:bCs/>
        </w:rPr>
      </w:pPr>
      <w:r>
        <w:rPr>
          <w:rFonts w:hint="eastAsia"/>
          <w:b/>
          <w:bCs/>
        </w:rPr>
        <w:t>文本语义解析</w:t>
      </w:r>
      <w:r>
        <w:rPr>
          <w:rFonts w:hint="eastAsia"/>
          <w:b/>
          <w:bCs/>
          <w:lang w:eastAsia="zh-CN"/>
        </w:rPr>
        <w:t>：</w:t>
      </w:r>
      <w:r>
        <w:rPr>
          <w:rFonts w:ascii="宋体" w:hAnsi="宋体" w:eastAsia="宋体" w:cs="宋体"/>
          <w:sz w:val="24"/>
          <w:szCs w:val="24"/>
        </w:rPr>
        <w:t>面向音乐创作场景的自然语言语义建模能力，能够对中文文本进行多维度语义解析与结构化表达，提取情绪特征、风格属性、配器意图、曲式与结构指示以及空间与效果相关语义信息，并将其映射为可被音乐生成模型直接消费的参数化特征表示，以支撑生成过程中的风格一致性、结构合理性与结果可控性。</w:t>
      </w:r>
    </w:p>
    <w:p w14:paraId="3666BF18">
      <w:pPr>
        <w:numPr>
          <w:ilvl w:val="0"/>
          <w:numId w:val="3"/>
        </w:numPr>
        <w:ind w:firstLineChars="0"/>
      </w:pPr>
      <w:r>
        <w:rPr>
          <w:rFonts w:hint="eastAsia"/>
          <w:b/>
          <w:bCs/>
        </w:rPr>
        <w:t>风格匹配</w:t>
      </w:r>
      <w:r>
        <w:rPr>
          <w:rFonts w:hint="eastAsia"/>
          <w:b/>
          <w:bCs/>
          <w:lang w:eastAsia="zh-CN"/>
        </w:rPr>
        <w:t>：</w:t>
      </w:r>
      <w:r>
        <w:rPr>
          <w:rFonts w:ascii="宋体" w:hAnsi="宋体" w:eastAsia="宋体" w:cs="宋体"/>
          <w:sz w:val="24"/>
          <w:szCs w:val="24"/>
        </w:rPr>
        <w:t>音乐风格的结构化特征表示体系，支持将文本语义解析结果映射至风格特征向量空间。风格特征应至少包含节奏分布、音色倾向、和声复杂度与织体密度等关键维度，并支持在生成阶段作为约束条件参与推理过程。系统需支持单一风格与多风格加权配置，并在完整生成过程中保持风格特征分布的稳定性，避免跨段落或跨声部的风格偏移。</w:t>
      </w:r>
    </w:p>
    <w:p w14:paraId="4F520B30">
      <w:pPr>
        <w:numPr>
          <w:ilvl w:val="0"/>
          <w:numId w:val="3"/>
        </w:numPr>
        <w:ind w:firstLineChars="0"/>
        <w:rPr>
          <w:b/>
          <w:bCs/>
        </w:rPr>
      </w:pPr>
      <w:r>
        <w:rPr>
          <w:rFonts w:hint="eastAsia"/>
          <w:b/>
          <w:bCs/>
        </w:rPr>
        <w:t>旋律生成</w:t>
      </w:r>
      <w:r>
        <w:rPr>
          <w:rFonts w:hint="eastAsia"/>
          <w:b/>
          <w:bCs/>
          <w:lang w:eastAsia="zh-CN"/>
        </w:rPr>
        <w:t>：</w:t>
      </w:r>
      <w:r>
        <w:rPr>
          <w:rFonts w:hint="eastAsia"/>
        </w:rPr>
        <w:t>基于改进型 Transformer + 扩散模型（Diffusion Model）</w:t>
      </w:r>
      <w:r>
        <w:rPr>
          <w:rFonts w:hint="eastAsia"/>
          <w:lang w:val="en-US" w:eastAsia="zh-CN"/>
        </w:rPr>
        <w:t>等</w:t>
      </w:r>
      <w:r>
        <w:rPr>
          <w:rFonts w:hint="eastAsia"/>
        </w:rPr>
        <w:t>，以文本语义向量和风格模板为条件，生成具有逻辑发展性的主旋律与对位声部。生成过程需遵循音乐理论约束（如调性中心、音阶约束），并确保旋律的歌唱性与记忆点。</w:t>
      </w:r>
    </w:p>
    <w:p w14:paraId="2C4BE54C">
      <w:pPr>
        <w:ind w:left="0" w:leftChars="0" w:firstLine="0" w:firstLineChars="0"/>
      </w:pPr>
    </w:p>
    <w:p w14:paraId="4C89DCFC">
      <w:pPr>
        <w:numPr>
          <w:ilvl w:val="0"/>
          <w:numId w:val="2"/>
        </w:numPr>
        <w:ind w:firstLineChars="0"/>
        <w:rPr>
          <w:b/>
          <w:bCs/>
        </w:rPr>
      </w:pPr>
      <w:r>
        <w:rPr>
          <w:rFonts w:hint="eastAsia"/>
          <w:b/>
          <w:bCs/>
        </w:rPr>
        <w:t>AI 图生音乐​</w:t>
      </w:r>
    </w:p>
    <w:p w14:paraId="52B81347">
      <w:pPr>
        <w:numPr>
          <w:ilvl w:val="0"/>
          <w:numId w:val="4"/>
        </w:numPr>
        <w:ind w:firstLine="482"/>
        <w:rPr>
          <w:b/>
          <w:bCs/>
        </w:rPr>
      </w:pPr>
      <w:r>
        <w:rPr>
          <w:rFonts w:hint="eastAsia"/>
          <w:b/>
          <w:bCs/>
        </w:rPr>
        <w:t>图像特征提取</w:t>
      </w:r>
      <w:r>
        <w:rPr>
          <w:rFonts w:hint="eastAsia"/>
          <w:b/>
          <w:bCs/>
          <w:lang w:eastAsia="zh-CN"/>
        </w:rPr>
        <w:t>：</w:t>
      </w:r>
      <w:r>
        <w:rPr>
          <w:rFonts w:ascii="宋体" w:hAnsi="宋体" w:eastAsia="宋体" w:cs="宋体"/>
          <w:sz w:val="24"/>
          <w:szCs w:val="24"/>
        </w:rPr>
        <w:t>图像特征提取需基于CNN卷积神经网络结合注意力机制，从图像中提取不少于10类核心特征，并生成512维特征向量。主要包括：场景类型识别（如自然风景、城市建筑、抽象绘画等）、色彩直方图与分布（用于映射音乐的音高、音色与明暗关系）、情绪倾向识别（如宏伟、寂寥、混乱等情绪）、以及动态与纹理分析（如线条走向和纹理复杂度，对应音乐的节奏与织体层次）。</w:t>
      </w:r>
    </w:p>
    <w:p w14:paraId="13513C43">
      <w:pPr>
        <w:numPr>
          <w:ilvl w:val="0"/>
          <w:numId w:val="4"/>
        </w:numPr>
        <w:ind w:firstLineChars="0"/>
        <w:rPr>
          <w:b/>
          <w:bCs/>
        </w:rPr>
      </w:pPr>
      <w:r>
        <w:rPr>
          <w:rFonts w:hint="eastAsia"/>
          <w:b/>
          <w:bCs/>
        </w:rPr>
        <w:t>氛围音乐生成</w:t>
      </w:r>
      <w:r>
        <w:rPr>
          <w:rFonts w:hint="eastAsia"/>
          <w:b/>
          <w:bCs/>
          <w:lang w:eastAsia="zh-CN"/>
        </w:rPr>
        <w:t>：</w:t>
      </w:r>
      <w:r>
        <w:rPr>
          <w:rFonts w:hint="eastAsia"/>
        </w:rPr>
        <w:t>将提取的视觉特征向量通过跨模态生成模型（如AudioLDM系列）映射为音频特征（梅尔频谱）。生成强调氛围烘托与环境音效融合的音乐，适用于视频配乐、艺术装置等场景。</w:t>
      </w:r>
    </w:p>
    <w:p w14:paraId="47B66761">
      <w:pPr>
        <w:numPr>
          <w:ilvl w:val="0"/>
          <w:numId w:val="4"/>
        </w:numPr>
        <w:ind w:firstLineChars="0"/>
        <w:rPr>
          <w:b/>
          <w:bCs/>
        </w:rPr>
      </w:pPr>
      <w:r>
        <w:rPr>
          <w:rFonts w:hint="eastAsia"/>
          <w:b/>
          <w:bCs/>
        </w:rPr>
        <w:t>文字提示支持：</w:t>
      </w:r>
      <w:r>
        <w:rPr>
          <w:rFonts w:hint="eastAsia"/>
        </w:rPr>
        <w:t xml:space="preserve">系统支持用户输入文字提示（可描述期望情绪、节奏强度、乐器偏好、具体场景补充或风格调整等），与图像提取特征相结合，提升生成音乐的针对性和一致性。 </w:t>
      </w:r>
    </w:p>
    <w:p w14:paraId="1B75F4DF">
      <w:pPr>
        <w:ind w:left="0" w:leftChars="0" w:firstLine="0" w:firstLineChars="0"/>
      </w:pPr>
      <w:r>
        <w:rPr>
          <w:rFonts w:hint="eastAsia"/>
        </w:rPr>
        <w:t>​</w:t>
      </w:r>
    </w:p>
    <w:p w14:paraId="45CB1C44">
      <w:pPr>
        <w:numPr>
          <w:ilvl w:val="0"/>
          <w:numId w:val="2"/>
        </w:numPr>
        <w:ind w:firstLineChars="0"/>
        <w:rPr>
          <w:b/>
          <w:bCs/>
        </w:rPr>
      </w:pPr>
      <w:r>
        <w:rPr>
          <w:rFonts w:hint="eastAsia"/>
          <w:b/>
          <w:bCs/>
        </w:rPr>
        <w:t xml:space="preserve"> AI 参考生音乐</w:t>
      </w:r>
    </w:p>
    <w:p w14:paraId="61CC306E">
      <w:pPr>
        <w:numPr>
          <w:ilvl w:val="0"/>
          <w:numId w:val="5"/>
        </w:numPr>
        <w:ind w:firstLine="482"/>
        <w:rPr>
          <w:rFonts w:hint="eastAsia"/>
        </w:rPr>
      </w:pPr>
      <w:r>
        <w:rPr>
          <w:rFonts w:hint="eastAsia"/>
          <w:b/>
          <w:bCs/>
        </w:rPr>
        <w:t>参考音频分析</w:t>
      </w:r>
      <w:r>
        <w:rPr>
          <w:rFonts w:hint="eastAsia"/>
          <w:b/>
          <w:bCs/>
          <w:lang w:eastAsia="zh-CN"/>
        </w:rPr>
        <w:t>：</w:t>
      </w:r>
      <w:r>
        <w:rPr>
          <w:rFonts w:hint="eastAsia"/>
          <w:lang w:eastAsia="zh-CN"/>
        </w:rPr>
        <w:t>系统支持用户上传参考音频，通过音频指纹与谱图分析提取多维度特征：精确提取BPM及节奏型、实时检测和弦进行及调性、识别主旋律轮廓及关键音符、分析乐器音色与包络、自动识别</w:t>
      </w:r>
      <w:r>
        <w:rPr>
          <w:rFonts w:hint="eastAsia"/>
          <w:lang w:val="en-US" w:eastAsia="zh-CN"/>
        </w:rPr>
        <w:t>多</w:t>
      </w:r>
      <w:r>
        <w:rPr>
          <w:rFonts w:hint="eastAsia"/>
          <w:lang w:eastAsia="zh-CN"/>
        </w:rPr>
        <w:t>种主流风格。</w:t>
      </w:r>
    </w:p>
    <w:p w14:paraId="3878B3D9">
      <w:pPr>
        <w:numPr>
          <w:ilvl w:val="0"/>
          <w:numId w:val="5"/>
        </w:numPr>
        <w:ind w:firstLine="482"/>
        <w:rPr>
          <w:rFonts w:hint="eastAsia"/>
        </w:rPr>
      </w:pPr>
      <w:r>
        <w:rPr>
          <w:rFonts w:hint="eastAsia"/>
          <w:b/>
          <w:bCs/>
          <w:lang w:val="en-US" w:eastAsia="zh-CN"/>
        </w:rPr>
        <w:t>AI歌词生成：</w:t>
      </w:r>
      <w:r>
        <w:rPr>
          <w:rFonts w:hint="eastAsia"/>
        </w:rPr>
        <w:t xml:space="preserve">支持用户输入一段文本描述（描述内容可包括主题、情绪、场景、故事线、语言偏好等），基于大语言模型生成与描述高度匹配的完整歌词（歌词结构完整、押韵自然、情感表达准确，与后续音乐风格高度契合）。  </w:t>
      </w:r>
    </w:p>
    <w:p w14:paraId="2EAA4337">
      <w:pPr>
        <w:ind w:left="0" w:leftChars="0" w:firstLine="0" w:firstLineChars="0"/>
      </w:pPr>
    </w:p>
    <w:p w14:paraId="76188967">
      <w:pPr>
        <w:numPr>
          <w:ilvl w:val="0"/>
          <w:numId w:val="1"/>
        </w:numPr>
        <w:ind w:left="425" w:leftChars="0" w:hanging="425" w:firstLineChars="0"/>
        <w:rPr>
          <w:rFonts w:hint="eastAsia"/>
          <w:b/>
          <w:bCs/>
        </w:rPr>
      </w:pPr>
      <w:r>
        <w:rPr>
          <w:rFonts w:hint="eastAsia"/>
          <w:b/>
          <w:bCs/>
          <w:lang w:val="en-US" w:eastAsia="zh-CN"/>
        </w:rPr>
        <w:t>词曲工坊</w:t>
      </w:r>
      <w:r>
        <w:rPr>
          <w:rFonts w:hint="eastAsia"/>
          <w:b/>
          <w:bCs/>
        </w:rPr>
        <w:t>模块​</w:t>
      </w:r>
    </w:p>
    <w:p w14:paraId="4E00DF1D">
      <w:pPr>
        <w:numPr>
          <w:ilvl w:val="0"/>
          <w:numId w:val="6"/>
        </w:numPr>
        <w:ind w:firstLineChars="0"/>
        <w:rPr>
          <w:b/>
          <w:bCs/>
        </w:rPr>
      </w:pPr>
      <w:r>
        <w:rPr>
          <w:rFonts w:hint="eastAsia"/>
          <w:b/>
          <w:bCs/>
        </w:rPr>
        <w:t>AI 生成歌词​</w:t>
      </w:r>
    </w:p>
    <w:p w14:paraId="1AA6C3DF">
      <w:pPr>
        <w:numPr>
          <w:ilvl w:val="0"/>
          <w:numId w:val="7"/>
        </w:numPr>
        <w:ind w:firstLine="482"/>
        <w:rPr>
          <w:rFonts w:hint="eastAsia"/>
          <w:lang w:eastAsia="zh-CN"/>
        </w:rPr>
      </w:pPr>
      <w:r>
        <w:rPr>
          <w:rFonts w:hint="eastAsia"/>
          <w:b/>
          <w:bCs/>
          <w:lang w:eastAsia="zh-CN"/>
        </w:rPr>
        <w:t>歌词创作与编辑：</w:t>
      </w:r>
      <w:r>
        <w:rPr>
          <w:rFonts w:hint="eastAsia"/>
          <w:lang w:eastAsia="zh-CN"/>
        </w:rPr>
        <w:t>系统提供交互式歌词工坊，支持用户手动输入/编辑歌词</w:t>
      </w:r>
      <w:r>
        <w:rPr>
          <w:rFonts w:hint="eastAsia"/>
          <w:lang w:val="en-US" w:eastAsia="zh-CN"/>
        </w:rPr>
        <w:t>生成提示词</w:t>
      </w:r>
      <w:r>
        <w:rPr>
          <w:rFonts w:hint="eastAsia"/>
          <w:lang w:eastAsia="zh-CN"/>
        </w:rPr>
        <w:t>，或基于文本描述（如主题、情绪、故事线、语言偏好、结构要求）自动生成完整歌词。生成的歌词需结构清晰（含Verse、Chorus、Bridge等标准段落标记）、押韵自然、意象丰富、情感表达准确。支持实时预览歌词结构，允许用户逐段修改、添加灵感提示，并提供押韵建议与节奏对齐检查。</w:t>
      </w:r>
    </w:p>
    <w:p w14:paraId="320CF434">
      <w:pPr>
        <w:numPr>
          <w:ilvl w:val="0"/>
          <w:numId w:val="7"/>
        </w:numPr>
        <w:ind w:firstLine="482"/>
        <w:rPr>
          <w:rFonts w:hint="eastAsia"/>
          <w:lang w:eastAsia="zh-CN"/>
        </w:rPr>
      </w:pPr>
      <w:r>
        <w:rPr>
          <w:rFonts w:hint="eastAsia"/>
          <w:b/>
          <w:bCs/>
          <w:lang w:eastAsia="zh-CN"/>
        </w:rPr>
        <w:t>歌曲风格与灵感引导：</w:t>
      </w:r>
      <w:r>
        <w:rPr>
          <w:rFonts w:hint="eastAsia"/>
          <w:lang w:eastAsia="zh-CN"/>
        </w:rPr>
        <w:t>支持用户选择或搜索歌曲风格（包括中国风、民谣、R&amp;B、乡村、爵士、摇滚、古风、DJ等不少于20种主流风格），并提供风格标签组合。系统可根据用户输入的灵感描述（如“烟雨江南意境，孤独舟行”）推荐匹配的风格、节奏范围、BPM建议及参考意象，确保后续音乐生成与歌词高度契合。</w:t>
      </w:r>
    </w:p>
    <w:p w14:paraId="6889334D">
      <w:pPr>
        <w:numPr>
          <w:ilvl w:val="0"/>
          <w:numId w:val="7"/>
        </w:numPr>
        <w:ind w:firstLine="482"/>
      </w:pPr>
      <w:r>
        <w:rPr>
          <w:rFonts w:hint="eastAsia"/>
          <w:b/>
          <w:bCs/>
          <w:lang w:eastAsia="zh-CN"/>
        </w:rPr>
        <w:t xml:space="preserve"> 歌曲生成与导出：</w:t>
      </w:r>
      <w:r>
        <w:rPr>
          <w:rFonts w:hint="eastAsia"/>
          <w:lang w:eastAsia="zh-CN"/>
        </w:rPr>
        <w:t>结合工坊内编辑完成的歌词、选定风格及用户附加指令，生成完整带人声歌曲。生成结果需在旋律、编曲、演唱风格上与歌词情绪与意象高度匹配，主观听感一致。支持生成后立即试听、导出音频文件（MP3/WAV格式）及歌词文本，并提供“使用此歌词去创作”功能跳转至其他音乐生成模块。</w:t>
      </w:r>
    </w:p>
    <w:p w14:paraId="3BD920B6">
      <w:pPr>
        <w:numPr>
          <w:ilvl w:val="0"/>
          <w:numId w:val="1"/>
        </w:numPr>
        <w:ind w:left="425" w:leftChars="0" w:hanging="425" w:firstLineChars="0"/>
        <w:rPr>
          <w:rFonts w:hint="eastAsia"/>
          <w:b/>
          <w:bCs/>
          <w:lang w:val="en-US" w:eastAsia="zh-CN"/>
        </w:rPr>
      </w:pPr>
      <w:r>
        <w:rPr>
          <w:rFonts w:hint="eastAsia"/>
          <w:b/>
          <w:bCs/>
          <w:lang w:val="en-US" w:eastAsia="zh-CN"/>
        </w:rPr>
        <w:t>音频分轨模块​</w:t>
      </w:r>
    </w:p>
    <w:p w14:paraId="595CFEE4">
      <w:pPr>
        <w:numPr>
          <w:ilvl w:val="0"/>
          <w:numId w:val="8"/>
        </w:numPr>
        <w:ind w:firstLineChars="0"/>
        <w:rPr>
          <w:b/>
          <w:bCs/>
        </w:rPr>
      </w:pPr>
      <w:r>
        <w:rPr>
          <w:rFonts w:hint="eastAsia"/>
          <w:b/>
          <w:bCs/>
        </w:rPr>
        <w:t xml:space="preserve"> AI 音轨分离​</w:t>
      </w:r>
    </w:p>
    <w:p w14:paraId="07F7FF4C">
      <w:pPr>
        <w:numPr>
          <w:ilvl w:val="0"/>
          <w:numId w:val="9"/>
        </w:numPr>
        <w:ind w:firstLine="482"/>
      </w:pPr>
      <w:r>
        <w:rPr>
          <w:rFonts w:hint="eastAsia"/>
          <w:b/>
          <w:bCs/>
        </w:rPr>
        <w:t>多音轨识别</w:t>
      </w:r>
      <w:r>
        <w:rPr>
          <w:rFonts w:hint="eastAsia"/>
          <w:b/>
          <w:bCs/>
          <w:lang w:eastAsia="zh-CN"/>
        </w:rPr>
        <w:t>：</w:t>
      </w:r>
      <w:r>
        <w:rPr>
          <w:rFonts w:hint="eastAsia"/>
          <w:lang w:eastAsia="zh-CN"/>
        </w:rPr>
        <w:t>系统支持用户上传立体声混音音频，采用先进时频域掩码估计模型（如Demucs v4、Hybrid Transformer-CNN 或同等效果模型），高保真分离为以下独立音轨：人声、鼓组、贝斯、钢琴、吉他、其他乐器/合成器。</w:t>
      </w:r>
    </w:p>
    <w:p w14:paraId="7871DE32">
      <w:pPr>
        <w:numPr>
          <w:ilvl w:val="0"/>
          <w:numId w:val="9"/>
        </w:numPr>
        <w:ind w:firstLineChars="0"/>
      </w:pPr>
      <w:r>
        <w:rPr>
          <w:rFonts w:hint="eastAsia"/>
          <w:b/>
          <w:bCs/>
        </w:rPr>
        <w:t>独立导出</w:t>
      </w:r>
      <w:r>
        <w:rPr>
          <w:rFonts w:hint="eastAsia"/>
          <w:b/>
          <w:bCs/>
          <w:lang w:eastAsia="zh-CN"/>
        </w:rPr>
        <w:t>：</w:t>
      </w:r>
      <w:r>
        <w:rPr>
          <w:rFonts w:hint="eastAsia"/>
          <w:lang w:eastAsia="zh-CN"/>
        </w:rPr>
        <w:t>所有分离音轨支持高品质WAV格式独立或批量导出，保持精确时间对齐，支持无损输出。​</w:t>
      </w:r>
    </w:p>
    <w:p w14:paraId="30DB96EF">
      <w:pPr>
        <w:numPr>
          <w:ilvl w:val="0"/>
          <w:numId w:val="9"/>
        </w:numPr>
        <w:ind w:firstLineChars="0"/>
        <w:rPr>
          <w:b/>
          <w:bCs/>
        </w:rPr>
      </w:pPr>
      <w:r>
        <w:rPr>
          <w:rFonts w:hint="eastAsia"/>
          <w:b/>
          <w:bCs/>
        </w:rPr>
        <w:t>乐器类型扩展</w:t>
      </w:r>
      <w:r>
        <w:rPr>
          <w:rFonts w:hint="eastAsia"/>
          <w:b/>
          <w:bCs/>
          <w:lang w:eastAsia="zh-CN"/>
        </w:rPr>
        <w:t>：</w:t>
      </w:r>
      <w:r>
        <w:rPr>
          <w:rFonts w:hint="eastAsia"/>
          <w:lang w:eastAsia="zh-CN"/>
        </w:rPr>
        <w:t>支持用户自定义分离乐器类型（如“铜管组”“古筝”等），模型需具备零样本或少样本乐器分离能力，实现对非标准乐器的有效识别与分离。</w:t>
      </w:r>
    </w:p>
    <w:p w14:paraId="3CA20BD8">
      <w:pPr>
        <w:ind w:left="480" w:leftChars="200" w:firstLine="0" w:firstLineChars="0"/>
      </w:pPr>
      <w:r>
        <w:rPr>
          <w:rFonts w:hint="eastAsia"/>
          <w:b/>
          <w:bCs/>
        </w:rPr>
        <w:t>技术要求：</w:t>
      </w:r>
      <w:r>
        <w:rPr>
          <w:rFonts w:hint="eastAsia"/>
        </w:rPr>
        <w:t>支持用户自定义分离的乐器类型（如分离出“铜管组”或“古筝”），模型需具备一定程度的零样本或少样本乐器分离能力。​</w:t>
      </w:r>
    </w:p>
    <w:p w14:paraId="207CBB56">
      <w:pPr>
        <w:ind w:left="480" w:leftChars="200" w:firstLine="0" w:firstLineChars="0"/>
      </w:pPr>
    </w:p>
    <w:p w14:paraId="4200CE0D">
      <w:pPr>
        <w:numPr>
          <w:ilvl w:val="0"/>
          <w:numId w:val="1"/>
        </w:numPr>
        <w:ind w:left="425" w:leftChars="0" w:hanging="425" w:firstLineChars="0"/>
        <w:rPr>
          <w:b/>
          <w:bCs/>
        </w:rPr>
      </w:pPr>
      <w:r>
        <w:rPr>
          <w:rFonts w:hint="eastAsia"/>
          <w:b/>
          <w:bCs/>
          <w:lang w:val="en-US" w:eastAsia="zh-CN"/>
        </w:rPr>
        <w:t>MIDI 制作模块</w:t>
      </w:r>
    </w:p>
    <w:p w14:paraId="02EAAEAF">
      <w:pPr>
        <w:numPr>
          <w:ilvl w:val="0"/>
          <w:numId w:val="10"/>
        </w:numPr>
        <w:ind w:firstLineChars="0"/>
        <w:rPr>
          <w:b/>
          <w:bCs/>
        </w:rPr>
      </w:pPr>
      <w:r>
        <w:rPr>
          <w:rFonts w:hint="eastAsia"/>
          <w:b/>
          <w:bCs/>
          <w:lang w:val="en-US" w:eastAsia="zh-CN"/>
        </w:rPr>
        <w:t xml:space="preserve">AI音频转 MIDI </w:t>
      </w:r>
    </w:p>
    <w:p w14:paraId="4FDA1AEB">
      <w:pPr>
        <w:numPr>
          <w:ilvl w:val="0"/>
          <w:numId w:val="11"/>
        </w:numPr>
        <w:ind w:firstLine="482"/>
        <w:rPr>
          <w:b/>
          <w:bCs/>
        </w:rPr>
      </w:pPr>
      <w:r>
        <w:rPr>
          <w:rFonts w:hint="eastAsia"/>
          <w:b/>
          <w:bCs/>
        </w:rPr>
        <w:t>MIDI 文件生成</w:t>
      </w:r>
      <w:r>
        <w:rPr>
          <w:rFonts w:hint="eastAsia"/>
          <w:b/>
          <w:bCs/>
          <w:lang w:eastAsia="zh-CN"/>
        </w:rPr>
        <w:t>：</w:t>
      </w:r>
      <w:r>
        <w:rPr>
          <w:rFonts w:hint="eastAsia"/>
          <w:lang w:eastAsia="zh-CN"/>
        </w:rPr>
        <w:t>系统支持用户上传单音或复调音频，采用高精度音高检测算法结合时域与频域信息，实现音符起始点（Onset）和偏移点（Offset）的高准确检测。输出标准多轨MIDI文件（.mid 格式），自动分配音符至不同MIDI通道、智能建议乐器类型（Program Change），并生成真实力度（Velocity）信息以还原原始动态变化。支持复杂复调音乐的高保真转录。</w:t>
      </w:r>
    </w:p>
    <w:p w14:paraId="1B7C77A7">
      <w:pPr>
        <w:ind w:left="480" w:leftChars="200" w:firstLine="0" w:firstLineChars="0"/>
      </w:pPr>
    </w:p>
    <w:p w14:paraId="11385502">
      <w:pPr>
        <w:numPr>
          <w:ilvl w:val="0"/>
          <w:numId w:val="10"/>
        </w:numPr>
        <w:ind w:firstLineChars="0"/>
        <w:rPr>
          <w:rFonts w:hint="eastAsia"/>
          <w:b/>
          <w:bCs/>
        </w:rPr>
      </w:pPr>
      <w:r>
        <w:rPr>
          <w:rFonts w:hint="eastAsia"/>
          <w:b/>
          <w:bCs/>
        </w:rPr>
        <w:t>AI MIDI 转乐谱​</w:t>
      </w:r>
    </w:p>
    <w:p w14:paraId="53CE6E0C">
      <w:pPr>
        <w:numPr>
          <w:ilvl w:val="0"/>
          <w:numId w:val="12"/>
        </w:numPr>
        <w:ind w:firstLine="482"/>
      </w:pPr>
      <w:r>
        <w:rPr>
          <w:rFonts w:hint="eastAsia"/>
          <w:b/>
          <w:bCs/>
        </w:rPr>
        <w:t>五线谱生成</w:t>
      </w:r>
      <w:r>
        <w:rPr>
          <w:rFonts w:hint="eastAsia"/>
          <w:b/>
          <w:bCs/>
          <w:lang w:eastAsia="zh-CN"/>
        </w:rPr>
        <w:t>：</w:t>
      </w:r>
      <w:r>
        <w:rPr>
          <w:rFonts w:hint="eastAsia"/>
          <w:lang w:eastAsia="zh-CN"/>
        </w:rPr>
        <w:t>内置专业乐谱排版引擎，将MIDI数据自动转换为标准五线谱，智能完成：音符分组（Beaming）、符杆方向及连线判定；谱号、调号、拍号的自动设置与动态变更；基本演奏记号（如连音线、断奏、保持音、力度标记）的添加。</w:t>
      </w:r>
      <w:r>
        <w:rPr>
          <w:rFonts w:hint="eastAsia"/>
        </w:rPr>
        <w:t>​</w:t>
      </w:r>
    </w:p>
    <w:p w14:paraId="39AC9E26">
      <w:pPr>
        <w:numPr>
          <w:ilvl w:val="0"/>
          <w:numId w:val="12"/>
        </w:numPr>
        <w:ind w:firstLineChars="0"/>
      </w:pPr>
      <w:r>
        <w:rPr>
          <w:rFonts w:hint="eastAsia"/>
          <w:b/>
          <w:bCs/>
        </w:rPr>
        <w:t>乐谱导出</w:t>
      </w:r>
      <w:r>
        <w:rPr>
          <w:rFonts w:hint="eastAsia"/>
          <w:b/>
          <w:bCs/>
          <w:lang w:eastAsia="zh-CN"/>
        </w:rPr>
        <w:t>：</w:t>
      </w:r>
      <w:r>
        <w:rPr>
          <w:rFonts w:hint="eastAsia"/>
          <w:lang w:eastAsia="zh-CN"/>
        </w:rPr>
        <w:t>支持导出PDF、高清PNG 等多种专业格式，确保乐谱布局规范、美观，并兼容主流乐谱编辑软件，便于后续编辑与印刷。</w:t>
      </w:r>
    </w:p>
    <w:p w14:paraId="3B0A5788">
      <w:pPr>
        <w:ind w:left="480" w:leftChars="200" w:firstLine="0" w:firstLineChars="0"/>
      </w:pPr>
    </w:p>
    <w:p w14:paraId="71E993F0">
      <w:pPr>
        <w:numPr>
          <w:ilvl w:val="0"/>
          <w:numId w:val="1"/>
        </w:numPr>
        <w:ind w:left="425" w:leftChars="0" w:hanging="425" w:firstLineChars="0"/>
        <w:rPr>
          <w:rFonts w:hint="eastAsia"/>
          <w:b/>
          <w:bCs/>
          <w:lang w:val="en-US" w:eastAsia="zh-CN"/>
        </w:rPr>
      </w:pPr>
      <w:r>
        <w:rPr>
          <w:rFonts w:hint="eastAsia"/>
          <w:b/>
          <w:bCs/>
          <w:lang w:val="en-US" w:eastAsia="zh-CN"/>
        </w:rPr>
        <w:t>音乐相关的其他 AI 技术</w:t>
      </w:r>
      <w:r>
        <w:rPr>
          <w:rFonts w:hint="eastAsia"/>
          <w:b/>
          <w:bCs/>
          <w:lang w:val="en-US" w:eastAsia="zh-CN"/>
        </w:rPr>
        <w:t>模块</w:t>
      </w:r>
    </w:p>
    <w:p w14:paraId="0E1050CD">
      <w:pPr>
        <w:numPr>
          <w:ilvl w:val="0"/>
          <w:numId w:val="13"/>
        </w:numPr>
        <w:ind w:firstLineChars="0"/>
        <w:rPr>
          <w:b/>
          <w:bCs/>
        </w:rPr>
      </w:pPr>
      <w:r>
        <w:rPr>
          <w:rFonts w:hint="eastAsia"/>
          <w:b/>
          <w:bCs/>
          <w:lang w:val="en-US" w:eastAsia="zh-CN"/>
        </w:rPr>
        <w:t>音色克隆</w:t>
      </w:r>
      <w:r>
        <w:rPr>
          <w:rFonts w:hint="eastAsia"/>
          <w:b/>
          <w:bCs/>
        </w:rPr>
        <w:t>​</w:t>
      </w:r>
    </w:p>
    <w:p w14:paraId="77430E29">
      <w:pPr>
        <w:numPr>
          <w:ilvl w:val="0"/>
          <w:numId w:val="14"/>
        </w:numPr>
        <w:ind w:firstLine="482"/>
      </w:pPr>
      <w:r>
        <w:rPr>
          <w:rFonts w:hint="eastAsia"/>
          <w:b/>
          <w:bCs/>
          <w:lang w:val="en-US" w:eastAsia="zh-CN"/>
        </w:rPr>
        <w:t>音色克隆</w:t>
      </w:r>
      <w:r>
        <w:rPr>
          <w:rFonts w:hint="eastAsia"/>
          <w:b/>
          <w:bCs/>
          <w:lang w:eastAsia="zh-CN"/>
        </w:rPr>
        <w:t>：</w:t>
      </w:r>
      <w:r>
        <w:rPr>
          <w:rFonts w:hint="eastAsia"/>
        </w:rPr>
        <w:t>提供基于少量目标音色样本（如一段独奏）进行模型微调（Fine-tuning）的工具，实现对特定乐器或人声音色的高保真建模与复刻，并应用于生成的音乐中</w:t>
      </w:r>
      <w:r>
        <w:rPr>
          <w:rFonts w:hint="eastAsia"/>
          <w:lang w:eastAsia="zh-CN"/>
        </w:rPr>
        <w:t>。</w:t>
      </w:r>
      <w:r>
        <w:rPr>
          <w:rFonts w:hint="eastAsia"/>
        </w:rPr>
        <w:t>​</w:t>
      </w:r>
    </w:p>
    <w:p w14:paraId="63F4D95C">
      <w:pPr>
        <w:ind w:left="0" w:leftChars="0" w:firstLine="0" w:firstLineChars="0"/>
        <w:rPr>
          <w:b/>
          <w:bCs/>
        </w:rPr>
      </w:pPr>
    </w:p>
    <w:p w14:paraId="6B70A930">
      <w:pPr>
        <w:ind w:left="0" w:leftChars="0" w:firstLine="0" w:firstLineChars="0"/>
        <w:rPr>
          <w:b/>
          <w:bCs/>
        </w:rPr>
      </w:pPr>
      <w:r>
        <w:rPr>
          <w:b/>
          <w:bCs/>
        </w:rPr>
        <w:t>第二期交付内容（截止日期：2026年3月31日前）：</w:t>
      </w:r>
    </w:p>
    <w:p w14:paraId="05D1474C">
      <w:pPr>
        <w:ind w:firstLine="480"/>
      </w:pPr>
      <w:r>
        <w:rPr>
          <w:rFonts w:hint="eastAsia"/>
        </w:rPr>
        <w:t>在一期基础上，完成深度编辑与后期处理能力集成，技术上实现与一期功能无缝衔接，达到 “专业 DAW+AI 增强” 体验：</w:t>
      </w:r>
    </w:p>
    <w:p w14:paraId="1D90FDFE">
      <w:pPr>
        <w:numPr>
          <w:ilvl w:val="0"/>
          <w:numId w:val="15"/>
        </w:numPr>
        <w:ind w:left="425" w:leftChars="0" w:hanging="425" w:firstLineChars="0"/>
        <w:rPr>
          <w:rFonts w:hint="eastAsia"/>
          <w:b/>
          <w:bCs/>
          <w:lang w:val="en-US" w:eastAsia="zh-CN"/>
        </w:rPr>
      </w:pPr>
      <w:r>
        <w:rPr>
          <w:rFonts w:hint="eastAsia"/>
          <w:b/>
          <w:bCs/>
          <w:lang w:val="en-US" w:eastAsia="zh-CN"/>
        </w:rPr>
        <w:t>AI 局部控制模块</w:t>
      </w:r>
    </w:p>
    <w:p w14:paraId="1B7B9BE6">
      <w:pPr>
        <w:numPr>
          <w:ilvl w:val="0"/>
          <w:numId w:val="16"/>
        </w:numPr>
        <w:ind w:left="845" w:leftChars="0" w:firstLineChars="0"/>
        <w:rPr>
          <w:b/>
          <w:bCs/>
        </w:rPr>
      </w:pPr>
      <w:r>
        <w:rPr>
          <w:rFonts w:hint="eastAsia"/>
          <w:b/>
          <w:bCs/>
        </w:rPr>
        <w:t>音乐编辑器​</w:t>
      </w:r>
    </w:p>
    <w:p w14:paraId="31AE3D8E">
      <w:pPr>
        <w:numPr>
          <w:ilvl w:val="0"/>
          <w:numId w:val="17"/>
        </w:numPr>
        <w:ind w:firstLine="482"/>
      </w:pPr>
      <w:r>
        <w:rPr>
          <w:rFonts w:hint="eastAsia"/>
          <w:b/>
          <w:bCs/>
        </w:rPr>
        <w:t>音频裁剪与拼接</w:t>
      </w:r>
      <w:r>
        <w:rPr>
          <w:rFonts w:hint="eastAsia"/>
          <w:b/>
          <w:bCs/>
          <w:lang w:eastAsia="zh-CN"/>
        </w:rPr>
        <w:t>：系统提供样本级精度波形编辑，支持非破坏性裁剪、复制粘贴、交叉淡化（Crossfade）。</w:t>
      </w:r>
    </w:p>
    <w:p w14:paraId="423539FA">
      <w:pPr>
        <w:numPr>
          <w:ilvl w:val="0"/>
          <w:numId w:val="17"/>
        </w:numPr>
        <w:ind w:firstLine="482"/>
      </w:pPr>
      <w:r>
        <w:rPr>
          <w:rFonts w:hint="eastAsia"/>
          <w:b/>
          <w:bCs/>
        </w:rPr>
        <w:t>音量与速率调节</w:t>
      </w:r>
      <w:r>
        <w:rPr>
          <w:rFonts w:hint="eastAsia"/>
          <w:b/>
          <w:bCs/>
          <w:lang w:eastAsia="zh-CN"/>
        </w:rPr>
        <w:t>：支持片段或轨道音量自动化包络绘制，以及独立变速不变调（Time-stretch）和变调不变速（Pitch-shift）处理。</w:t>
      </w:r>
    </w:p>
    <w:p w14:paraId="66D788DC">
      <w:pPr>
        <w:numPr>
          <w:ilvl w:val="0"/>
          <w:numId w:val="17"/>
        </w:numPr>
        <w:ind w:firstLineChars="0"/>
      </w:pPr>
      <w:r>
        <w:rPr>
          <w:rFonts w:hint="eastAsia"/>
          <w:b/>
          <w:bCs/>
        </w:rPr>
        <w:t>自动延长 / 循环</w:t>
      </w:r>
      <w:r>
        <w:rPr>
          <w:rFonts w:hint="eastAsia"/>
          <w:b/>
          <w:bCs/>
          <w:lang w:eastAsia="zh-CN"/>
        </w:rPr>
        <w:t>：AI 智能分析音频片段头尾，生成无缝循环（Loop）或根据节奏自动延长片段。</w:t>
      </w:r>
    </w:p>
    <w:p w14:paraId="03BF07D9">
      <w:pPr>
        <w:numPr>
          <w:ilvl w:val="0"/>
          <w:numId w:val="17"/>
        </w:numPr>
        <w:ind w:firstLineChars="0"/>
      </w:pPr>
      <w:r>
        <w:rPr>
          <w:rFonts w:hint="eastAsia"/>
          <w:b/>
          <w:bCs/>
        </w:rPr>
        <w:t>AI 翻唱生成</w:t>
      </w:r>
      <w:r>
        <w:rPr>
          <w:rFonts w:hint="eastAsia"/>
          <w:b/>
          <w:bCs/>
          <w:lang w:eastAsia="zh-CN"/>
        </w:rPr>
        <w:t>：</w:t>
      </w:r>
      <w:r>
        <w:rPr>
          <w:rFonts w:hint="eastAsia"/>
        </w:rPr>
        <w:t>基于语音合成与音色转换（VC）技术，将输入人声的音色、唱腔转换为目标歌手的特征，生成“AI翻唱”作品</w:t>
      </w:r>
      <w:r>
        <w:rPr>
          <w:rFonts w:hint="eastAsia"/>
          <w:lang w:eastAsia="zh-CN"/>
        </w:rPr>
        <w:t>。</w:t>
      </w:r>
    </w:p>
    <w:p w14:paraId="19A884CA">
      <w:pPr>
        <w:numPr>
          <w:ilvl w:val="0"/>
          <w:numId w:val="17"/>
        </w:numPr>
        <w:ind w:firstLineChars="0"/>
      </w:pPr>
      <w:r>
        <w:rPr>
          <w:rFonts w:hint="eastAsia"/>
          <w:b/>
          <w:bCs/>
        </w:rPr>
        <w:t>伴奏扩展</w:t>
      </w:r>
      <w:r>
        <w:rPr>
          <w:rFonts w:hint="eastAsia"/>
          <w:b/>
          <w:bCs/>
          <w:lang w:eastAsia="zh-CN"/>
        </w:rPr>
        <w:t>：</w:t>
      </w:r>
      <w:r>
        <w:rPr>
          <w:rFonts w:hint="eastAsia"/>
        </w:rPr>
        <w:t>根据已有的一段伴奏，智能生成结构完整的前奏、间奏、尾奏，或进行变调/变速以适应不同需求</w:t>
      </w:r>
      <w:r>
        <w:rPr>
          <w:rFonts w:hint="eastAsia"/>
          <w:lang w:eastAsia="zh-CN"/>
        </w:rPr>
        <w:t>。</w:t>
      </w:r>
    </w:p>
    <w:p w14:paraId="441A663E">
      <w:pPr>
        <w:numPr>
          <w:ilvl w:val="0"/>
          <w:numId w:val="17"/>
        </w:numPr>
        <w:ind w:firstLineChars="0"/>
      </w:pPr>
      <w:r>
        <w:rPr>
          <w:rFonts w:hint="eastAsia"/>
          <w:b/>
          <w:bCs/>
        </w:rPr>
        <w:t>人声增强</w:t>
      </w:r>
      <w:r>
        <w:rPr>
          <w:rFonts w:hint="eastAsia"/>
          <w:b/>
          <w:bCs/>
          <w:lang w:eastAsia="zh-CN"/>
        </w:rPr>
        <w:t>：</w:t>
      </w:r>
      <w:r>
        <w:rPr>
          <w:rFonts w:hint="eastAsia"/>
        </w:rPr>
        <w:t>融合 AI 降噪（基于深度学习降噪模型）、齿音消除（自适应齿音检测算法）、动态压缩（多段压缩模型）、空气感提升（高频激励算法）四大核心模块，采用 “先净化后优化” 的处理逻辑</w:t>
      </w:r>
      <w:r>
        <w:rPr>
          <w:rFonts w:hint="eastAsia"/>
          <w:lang w:eastAsia="zh-CN"/>
        </w:rPr>
        <w:t>。</w:t>
      </w:r>
    </w:p>
    <w:p w14:paraId="59E29565">
      <w:pPr>
        <w:numPr>
          <w:ilvl w:val="0"/>
          <w:numId w:val="17"/>
        </w:numPr>
        <w:ind w:firstLineChars="0"/>
      </w:pPr>
      <w:r>
        <w:rPr>
          <w:rFonts w:hint="eastAsia"/>
          <w:b/>
          <w:bCs/>
        </w:rPr>
        <w:t>局部和弦替换</w:t>
      </w:r>
      <w:r>
        <w:rPr>
          <w:rFonts w:hint="eastAsia"/>
          <w:b/>
          <w:bCs/>
          <w:lang w:eastAsia="zh-CN"/>
        </w:rPr>
        <w:t>：</w:t>
      </w:r>
      <w:r>
        <w:rPr>
          <w:rFonts w:hint="eastAsia"/>
        </w:rPr>
        <w:t>基于和弦识别算法</w:t>
      </w:r>
      <w:r>
        <w:rPr>
          <w:rFonts w:hint="eastAsia"/>
          <w:lang w:val="en-US" w:eastAsia="zh-CN"/>
        </w:rPr>
        <w:t xml:space="preserve"> </w:t>
      </w:r>
      <w:r>
        <w:rPr>
          <w:rFonts w:hint="eastAsia"/>
        </w:rPr>
        <w:t>+ 和声适配模型，支持精准定位目标段落并替换和弦，自动调整旋律与配器适配新和弦进行</w:t>
      </w:r>
      <w:r>
        <w:rPr>
          <w:rFonts w:hint="eastAsia"/>
          <w:lang w:eastAsia="zh-CN"/>
        </w:rPr>
        <w:t>。</w:t>
      </w:r>
    </w:p>
    <w:p w14:paraId="3489CA9E">
      <w:pPr>
        <w:numPr>
          <w:ilvl w:val="0"/>
          <w:numId w:val="17"/>
        </w:numPr>
        <w:ind w:firstLineChars="0"/>
      </w:pPr>
      <w:r>
        <w:rPr>
          <w:rFonts w:hint="eastAsia"/>
          <w:b/>
          <w:bCs/>
        </w:rPr>
        <w:t>音色替换</w:t>
      </w:r>
      <w:r>
        <w:rPr>
          <w:rFonts w:hint="eastAsia"/>
          <w:b/>
          <w:bCs/>
          <w:lang w:eastAsia="zh-CN"/>
        </w:rPr>
        <w:t>：</w:t>
      </w:r>
      <w:r>
        <w:rPr>
          <w:rFonts w:hint="eastAsia"/>
        </w:rPr>
        <w:t>基于音色特征提取 + 波形映射算法，支持替换音频中的乐器音色或人声音色，兼容 VST3/AU 插件格式</w:t>
      </w:r>
      <w:r>
        <w:rPr>
          <w:rFonts w:hint="eastAsia"/>
          <w:lang w:eastAsia="zh-CN"/>
        </w:rPr>
        <w:t>。</w:t>
      </w:r>
    </w:p>
    <w:p w14:paraId="4C1DB512">
      <w:pPr>
        <w:numPr>
          <w:ilvl w:val="0"/>
          <w:numId w:val="17"/>
        </w:numPr>
        <w:ind w:firstLineChars="0"/>
      </w:pPr>
      <w:r>
        <w:rPr>
          <w:rFonts w:hint="eastAsia"/>
          <w:b/>
          <w:bCs/>
        </w:rPr>
        <w:t>音准控制</w:t>
      </w:r>
      <w:r>
        <w:rPr>
          <w:rFonts w:hint="eastAsia"/>
          <w:b/>
          <w:bCs/>
          <w:lang w:eastAsia="zh-CN"/>
        </w:rPr>
        <w:t>：</w:t>
      </w:r>
      <w:r>
        <w:rPr>
          <w:rFonts w:hint="eastAsia"/>
        </w:rPr>
        <w:t>采用 AI 音高修正算法（基于 YIN 改进模型），支持自动 / 手动两种音准修正模式，兼容单音 / 多声部音频。​</w:t>
      </w:r>
    </w:p>
    <w:p w14:paraId="0ED954AD">
      <w:pPr>
        <w:ind w:firstLine="0" w:firstLineChars="0"/>
      </w:pPr>
    </w:p>
    <w:p w14:paraId="5CF514CF">
      <w:pPr>
        <w:numPr>
          <w:ilvl w:val="0"/>
          <w:numId w:val="15"/>
        </w:numPr>
        <w:ind w:left="425" w:leftChars="0" w:hanging="425" w:firstLineChars="0"/>
        <w:rPr>
          <w:rFonts w:hint="eastAsia"/>
          <w:b/>
          <w:bCs/>
          <w:lang w:val="en-US" w:eastAsia="zh-CN"/>
        </w:rPr>
      </w:pPr>
      <w:r>
        <w:rPr>
          <w:rFonts w:hint="eastAsia"/>
          <w:b/>
          <w:bCs/>
          <w:lang w:val="en-US" w:eastAsia="zh-CN"/>
        </w:rPr>
        <w:t>音频特效模块​</w:t>
      </w:r>
    </w:p>
    <w:p w14:paraId="2BC5EE7A">
      <w:pPr>
        <w:numPr>
          <w:ilvl w:val="0"/>
          <w:numId w:val="18"/>
        </w:numPr>
        <w:ind w:left="845" w:leftChars="0" w:firstLineChars="0"/>
        <w:rPr>
          <w:b/>
          <w:bCs/>
        </w:rPr>
      </w:pPr>
      <w:r>
        <w:rPr>
          <w:rFonts w:hint="eastAsia"/>
          <w:b/>
          <w:bCs/>
        </w:rPr>
        <w:t>音频特效工具​</w:t>
      </w:r>
    </w:p>
    <w:p w14:paraId="0E5854BA">
      <w:pPr>
        <w:numPr>
          <w:ilvl w:val="0"/>
          <w:numId w:val="19"/>
        </w:numPr>
        <w:ind w:firstLine="482"/>
      </w:pPr>
      <w:r>
        <w:rPr>
          <w:rFonts w:hint="eastAsia"/>
          <w:b/>
          <w:bCs/>
        </w:rPr>
        <w:t>预设特效库：</w:t>
      </w:r>
      <w:r>
        <w:rPr>
          <w:rFonts w:hint="eastAsia"/>
        </w:rPr>
        <w:t>提供涵盖混响、延迟、均衡、压缩、失真、调制（合唱、镶边、移相）等类别的专业级效果器预设，每个预设针对特定乐器或场景优化。</w:t>
      </w:r>
    </w:p>
    <w:p w14:paraId="121A40E5">
      <w:pPr>
        <w:numPr>
          <w:ilvl w:val="0"/>
          <w:numId w:val="19"/>
        </w:numPr>
        <w:ind w:firstLineChars="0"/>
      </w:pPr>
      <w:r>
        <w:rPr>
          <w:rFonts w:hint="eastAsia"/>
          <w:b/>
          <w:bCs/>
        </w:rPr>
        <w:t>参数自定义：</w:t>
      </w:r>
      <w:r>
        <w:rPr>
          <w:rFonts w:hint="eastAsia"/>
        </w:rPr>
        <w:t>所有效果器均提供完整的专业参数面板供用户深度调整。</w:t>
      </w:r>
    </w:p>
    <w:p w14:paraId="00ED439A">
      <w:pPr>
        <w:numPr>
          <w:ilvl w:val="0"/>
          <w:numId w:val="19"/>
        </w:numPr>
        <w:ind w:firstLineChars="0"/>
      </w:pPr>
      <w:r>
        <w:rPr>
          <w:rFonts w:hint="eastAsia"/>
          <w:b/>
          <w:bCs/>
        </w:rPr>
        <w:t>特效叠加：</w:t>
      </w:r>
      <w:r>
        <w:rPr>
          <w:rFonts w:hint="eastAsia"/>
        </w:rPr>
        <w:t>支持以串联或并联方式自由组合多个效果器，创建并保存自定义效果链（FX Chain）。​</w:t>
      </w:r>
    </w:p>
    <w:p w14:paraId="704A59BD">
      <w:pPr>
        <w:ind w:firstLine="0" w:firstLineChars="0"/>
      </w:pPr>
    </w:p>
    <w:p w14:paraId="676F4C44">
      <w:pPr>
        <w:numPr>
          <w:ilvl w:val="0"/>
          <w:numId w:val="15"/>
        </w:numPr>
        <w:ind w:left="425" w:leftChars="0" w:hanging="425" w:firstLineChars="0"/>
        <w:rPr>
          <w:rFonts w:hint="eastAsia"/>
          <w:b/>
          <w:bCs/>
          <w:lang w:val="en-US" w:eastAsia="zh-CN"/>
        </w:rPr>
      </w:pPr>
      <w:r>
        <w:rPr>
          <w:rFonts w:hint="eastAsia"/>
          <w:b/>
          <w:bCs/>
          <w:lang w:val="en-US" w:eastAsia="zh-CN"/>
        </w:rPr>
        <w:t>音轨合成模块​</w:t>
      </w:r>
    </w:p>
    <w:p w14:paraId="695AD583">
      <w:pPr>
        <w:numPr>
          <w:ilvl w:val="0"/>
          <w:numId w:val="20"/>
        </w:numPr>
        <w:ind w:left="845" w:leftChars="0" w:firstLineChars="0"/>
        <w:rPr>
          <w:b/>
          <w:bCs/>
        </w:rPr>
      </w:pPr>
      <w:r>
        <w:rPr>
          <w:rFonts w:hint="eastAsia"/>
          <w:b/>
          <w:bCs/>
        </w:rPr>
        <w:t>AI 多音轨合成​</w:t>
      </w:r>
    </w:p>
    <w:p w14:paraId="35739F0E">
      <w:pPr>
        <w:numPr>
          <w:ilvl w:val="0"/>
          <w:numId w:val="21"/>
        </w:numPr>
        <w:ind w:firstLine="482"/>
      </w:pPr>
      <w:r>
        <w:rPr>
          <w:rFonts w:hint="eastAsia"/>
          <w:b/>
          <w:bCs/>
        </w:rPr>
        <w:t>轨道管理：</w:t>
      </w:r>
      <w:r>
        <w:rPr>
          <w:rFonts w:hint="eastAsia"/>
        </w:rPr>
        <w:t>基于 Web Audio API + 分布式轨道处理引擎，支持多轨道创建、编辑、分组与管理，兼容 MIDI 轨、音频轨、分轨文件混合导入。​</w:t>
      </w:r>
    </w:p>
    <w:p w14:paraId="1552F9F3">
      <w:pPr>
        <w:numPr>
          <w:ilvl w:val="0"/>
          <w:numId w:val="21"/>
        </w:numPr>
        <w:ind w:firstLineChars="0"/>
      </w:pPr>
      <w:r>
        <w:rPr>
          <w:rFonts w:hint="eastAsia"/>
          <w:b/>
          <w:bCs/>
        </w:rPr>
        <w:t>音量平衡：</w:t>
      </w:r>
      <w:r>
        <w:rPr>
          <w:rFonts w:hint="eastAsia"/>
        </w:rPr>
        <w:t>AI自动分析各轨道的RMS和峰值电平，根据最佳实践（如人声-6dB，鼓组-10dB等）给出平衡建议或一键自动平衡。​</w:t>
      </w:r>
    </w:p>
    <w:p w14:paraId="08711A0C">
      <w:pPr>
        <w:numPr>
          <w:ilvl w:val="0"/>
          <w:numId w:val="21"/>
        </w:numPr>
        <w:ind w:firstLineChars="0"/>
      </w:pPr>
      <w:r>
        <w:rPr>
          <w:rFonts w:hint="eastAsia"/>
          <w:b/>
          <w:bCs/>
        </w:rPr>
        <w:t>EQ 均衡：</w:t>
      </w:r>
      <w:r>
        <w:rPr>
          <w:rFonts w:hint="eastAsia"/>
        </w:rPr>
        <w:t>AI智能扫描所有轨道，识别并自动缓解频率掩蔽问题，例如为人声在3-5kHz范围自动在伴奏轨做动态侧链均衡（Dynamic Side-chain EQ）。</w:t>
      </w:r>
    </w:p>
    <w:p w14:paraId="3295B13C">
      <w:pPr>
        <w:ind w:firstLine="0" w:firstLineChars="0"/>
      </w:pPr>
    </w:p>
    <w:p w14:paraId="6F7F97C7">
      <w:pPr>
        <w:numPr>
          <w:ilvl w:val="0"/>
          <w:numId w:val="15"/>
        </w:numPr>
        <w:ind w:left="425" w:leftChars="0" w:hanging="425" w:firstLineChars="0"/>
        <w:rPr>
          <w:rFonts w:hint="eastAsia"/>
          <w:b/>
          <w:bCs/>
          <w:lang w:val="en-US" w:eastAsia="zh-CN"/>
        </w:rPr>
      </w:pPr>
      <w:r>
        <w:rPr>
          <w:rFonts w:hint="eastAsia"/>
          <w:b/>
          <w:bCs/>
          <w:lang w:val="en-US" w:eastAsia="zh-CN"/>
        </w:rPr>
        <w:t>音轨合成混音模块</w:t>
      </w:r>
    </w:p>
    <w:p w14:paraId="19EF8EFF">
      <w:pPr>
        <w:numPr>
          <w:ilvl w:val="0"/>
          <w:numId w:val="22"/>
        </w:numPr>
        <w:ind w:left="845" w:leftChars="0" w:firstLineChars="0"/>
        <w:rPr>
          <w:b/>
          <w:bCs/>
        </w:rPr>
      </w:pPr>
      <w:r>
        <w:rPr>
          <w:rFonts w:hint="eastAsia"/>
          <w:b/>
          <w:bCs/>
        </w:rPr>
        <w:t>AI 母带处理</w:t>
      </w:r>
    </w:p>
    <w:p w14:paraId="1D916556">
      <w:pPr>
        <w:numPr>
          <w:ilvl w:val="0"/>
          <w:numId w:val="23"/>
        </w:numPr>
        <w:ind w:firstLine="482"/>
      </w:pPr>
      <w:r>
        <w:rPr>
          <w:rFonts w:hint="eastAsia"/>
          <w:b/>
          <w:bCs/>
        </w:rPr>
        <w:t>响度标准化</w:t>
      </w:r>
      <w:r>
        <w:rPr>
          <w:rFonts w:hint="eastAsia"/>
          <w:b/>
          <w:bCs/>
          <w:lang w:eastAsia="zh-CN"/>
        </w:rPr>
        <w:t>：</w:t>
      </w:r>
      <w:r>
        <w:rPr>
          <w:rFonts w:hint="eastAsia"/>
        </w:rPr>
        <w:t>采用ITU-R BS.1770-4标准，将最终混音处理至目标响度（如-14 LUFS，可调），并控制真实峰值（True Peak）不超过-1 dBTP。​</w:t>
      </w:r>
    </w:p>
    <w:p w14:paraId="5830D58B">
      <w:pPr>
        <w:numPr>
          <w:ilvl w:val="0"/>
          <w:numId w:val="23"/>
        </w:numPr>
        <w:ind w:firstLineChars="0"/>
      </w:pPr>
      <w:r>
        <w:rPr>
          <w:rFonts w:hint="eastAsia"/>
          <w:b/>
          <w:bCs/>
        </w:rPr>
        <w:t>动态平衡控制</w:t>
      </w:r>
      <w:r>
        <w:rPr>
          <w:rFonts w:hint="eastAsia"/>
          <w:b/>
          <w:bCs/>
          <w:lang w:eastAsia="zh-CN"/>
        </w:rPr>
        <w:t>：</w:t>
      </w:r>
      <w:r>
        <w:rPr>
          <w:rFonts w:hint="eastAsia"/>
        </w:rPr>
        <w:t>应用多段智能压缩/限制，在提升整体响度的同时保持音乐动态的呼吸感。</w:t>
      </w:r>
    </w:p>
    <w:p w14:paraId="2D2EDBB4">
      <w:pPr>
        <w:numPr>
          <w:ilvl w:val="0"/>
          <w:numId w:val="23"/>
        </w:numPr>
        <w:ind w:firstLineChars="0"/>
      </w:pPr>
      <w:r>
        <w:rPr>
          <w:rFonts w:hint="eastAsia"/>
          <w:b/>
          <w:bCs/>
        </w:rPr>
        <w:t>EQ 频率优化：</w:t>
      </w:r>
      <w:r>
        <w:rPr>
          <w:rFonts w:hint="eastAsia"/>
        </w:rPr>
        <w:t>根据音乐风格，对全局频响进行美化处理（如提升高频空气感、增强低频力度）。​</w:t>
      </w:r>
    </w:p>
    <w:p w14:paraId="63C6CC07">
      <w:pPr>
        <w:numPr>
          <w:ilvl w:val="0"/>
          <w:numId w:val="23"/>
        </w:numPr>
        <w:ind w:firstLineChars="0"/>
      </w:pPr>
      <w:r>
        <w:rPr>
          <w:rFonts w:hint="eastAsia"/>
          <w:b/>
          <w:bCs/>
        </w:rPr>
        <w:t>谐波润色</w:t>
      </w:r>
      <w:r>
        <w:rPr>
          <w:rFonts w:hint="eastAsia"/>
          <w:b/>
          <w:bCs/>
          <w:lang w:eastAsia="zh-CN"/>
        </w:rPr>
        <w:t>：</w:t>
      </w:r>
      <w:r>
        <w:rPr>
          <w:rFonts w:hint="eastAsia"/>
        </w:rPr>
        <w:t>添加温和的饱和或磁带模拟（Tape Simulation）效果，增加声音的温暖度与凝聚力。​</w:t>
      </w:r>
    </w:p>
    <w:p w14:paraId="324C4EB5">
      <w:pPr>
        <w:numPr>
          <w:ilvl w:val="0"/>
          <w:numId w:val="23"/>
        </w:numPr>
        <w:ind w:firstLineChars="0"/>
      </w:pPr>
      <w:r>
        <w:rPr>
          <w:rFonts w:hint="eastAsia"/>
          <w:b/>
          <w:bCs/>
        </w:rPr>
        <w:t>格式导出支持：</w:t>
      </w:r>
      <w:r>
        <w:rPr>
          <w:rFonts w:hint="eastAsia"/>
        </w:rPr>
        <w:t>兼容主流音频格式编码标准，支持多格式批量导出与参数自定义。​</w:t>
      </w:r>
    </w:p>
    <w:p w14:paraId="553EAFB1">
      <w:pPr>
        <w:ind w:firstLine="0" w:firstLineChars="0"/>
      </w:pPr>
    </w:p>
    <w:p w14:paraId="0FDE2737">
      <w:pPr>
        <w:ind w:firstLine="0" w:firstLineChars="0"/>
      </w:pPr>
    </w:p>
    <w:p w14:paraId="00251FF8">
      <w:pPr>
        <w:numPr>
          <w:ilvl w:val="0"/>
          <w:numId w:val="15"/>
        </w:numPr>
        <w:ind w:left="425" w:leftChars="0" w:hanging="425" w:firstLineChars="0"/>
        <w:rPr>
          <w:rFonts w:hint="eastAsia"/>
          <w:b/>
          <w:bCs/>
          <w:lang w:val="en-US" w:eastAsia="zh-CN"/>
        </w:rPr>
      </w:pPr>
      <w:r>
        <w:rPr>
          <w:rFonts w:hint="eastAsia"/>
          <w:b/>
          <w:bCs/>
          <w:lang w:val="en-US" w:eastAsia="zh-CN"/>
        </w:rPr>
        <w:t>音频工作站模块</w:t>
      </w:r>
    </w:p>
    <w:p w14:paraId="026D077A">
      <w:pPr>
        <w:ind w:firstLine="420" w:firstLineChars="0"/>
        <w:rPr>
          <w:rFonts w:hint="eastAsia"/>
        </w:rPr>
      </w:pPr>
      <w:r>
        <w:rPr>
          <w:rFonts w:hint="eastAsia"/>
        </w:rPr>
        <w:t>所有功能无缝融入统一Web端专业音频工作站，提供工程云存储、多轨时间线与钢琴卷帘窗、实时低延迟监听、标准键盘快捷键及团队协作基础功能。</w:t>
      </w:r>
    </w:p>
    <w:p w14:paraId="49188A6F">
      <w:pPr>
        <w:ind w:firstLine="420" w:firstLineChars="0"/>
      </w:pPr>
    </w:p>
    <w:p w14:paraId="4D3B4F78">
      <w:pPr>
        <w:pStyle w:val="4"/>
        <w:ind w:firstLine="643"/>
      </w:pPr>
      <w:bookmarkStart w:id="13" w:name="_Toc26648"/>
      <w:r>
        <w:t>2.</w:t>
      </w:r>
      <w:r>
        <w:rPr>
          <w:rFonts w:hint="eastAsia"/>
        </w:rPr>
        <w:t>5</w:t>
      </w:r>
      <w:r>
        <w:t xml:space="preserve"> 服务期限</w:t>
      </w:r>
      <w:bookmarkEnd w:id="13"/>
    </w:p>
    <w:p w14:paraId="0A529E72">
      <w:pPr>
        <w:ind w:firstLine="480"/>
      </w:pPr>
      <w:r>
        <w:t>自合同签订之日起一年。供应商须在合同期内完成上述全部两期功能的开发、部署、验收，并提供为期一年的产品维护、技术支持和50万次的AI能力调用服务。50万次调用服务耗尽或合同期满即告终止，续约事宜另行协商。</w:t>
      </w:r>
    </w:p>
    <w:p w14:paraId="726C9796">
      <w:pPr>
        <w:pStyle w:val="4"/>
        <w:ind w:firstLine="643"/>
      </w:pPr>
      <w:bookmarkStart w:id="14" w:name="_Toc3415"/>
      <w:r>
        <w:t>2.</w:t>
      </w:r>
      <w:r>
        <w:rPr>
          <w:rFonts w:hint="eastAsia"/>
        </w:rPr>
        <w:t>6</w:t>
      </w:r>
      <w:r>
        <w:t xml:space="preserve"> 团队要求</w:t>
      </w:r>
      <w:bookmarkEnd w:id="14"/>
    </w:p>
    <w:p w14:paraId="19928F5B">
      <w:pPr>
        <w:ind w:firstLine="482"/>
      </w:pPr>
      <w:r>
        <w:rPr>
          <w:b/>
          <w:bCs/>
        </w:rPr>
        <w:t>1. 团队成员配备</w:t>
      </w:r>
    </w:p>
    <w:p w14:paraId="0348CBD9">
      <w:pPr>
        <w:ind w:firstLine="480"/>
        <w:rPr>
          <w:b/>
          <w:bCs/>
        </w:rPr>
      </w:pPr>
      <w:r>
        <w:t>为确保本项目高质量交付与持续稳定运营，应答人需组建经验丰富、结构合理的项目团队，并提供团队成员简历</w:t>
      </w:r>
      <w:r>
        <w:rPr>
          <w:rFonts w:hint="eastAsia"/>
        </w:rPr>
        <w:t>证明其团队技术实力</w:t>
      </w:r>
      <w:r>
        <w:t>。</w:t>
      </w:r>
    </w:p>
    <w:p w14:paraId="2E01F34C">
      <w:pPr>
        <w:ind w:firstLine="480"/>
      </w:pPr>
      <w:r>
        <w:t>团队配置要求如下：</w:t>
      </w:r>
    </w:p>
    <w:tbl>
      <w:tblPr>
        <w:tblStyle w:val="12"/>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6"/>
        <w:gridCol w:w="1531"/>
        <w:gridCol w:w="5801"/>
      </w:tblGrid>
      <w:tr w14:paraId="49E98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16" w:type="dxa"/>
            <w:vAlign w:val="center"/>
          </w:tcPr>
          <w:p w14:paraId="470C334F">
            <w:pPr>
              <w:ind w:firstLine="0" w:firstLineChars="0"/>
              <w:jc w:val="center"/>
              <w:rPr>
                <w:b/>
                <w:bCs/>
                <w:sz w:val="22"/>
                <w:szCs w:val="28"/>
              </w:rPr>
            </w:pPr>
            <w:r>
              <w:rPr>
                <w:rFonts w:hint="eastAsia"/>
                <w:b/>
                <w:bCs/>
                <w:sz w:val="22"/>
                <w:szCs w:val="28"/>
              </w:rPr>
              <w:t>角色</w:t>
            </w:r>
          </w:p>
        </w:tc>
        <w:tc>
          <w:tcPr>
            <w:tcW w:w="1531" w:type="dxa"/>
            <w:vAlign w:val="center"/>
          </w:tcPr>
          <w:p w14:paraId="6E2556B5">
            <w:pPr>
              <w:ind w:firstLine="0" w:firstLineChars="0"/>
              <w:jc w:val="center"/>
              <w:rPr>
                <w:b/>
                <w:bCs/>
                <w:sz w:val="22"/>
                <w:szCs w:val="28"/>
              </w:rPr>
            </w:pPr>
            <w:r>
              <w:rPr>
                <w:rFonts w:hint="eastAsia"/>
                <w:b/>
                <w:bCs/>
                <w:sz w:val="22"/>
                <w:szCs w:val="28"/>
              </w:rPr>
              <w:t>人数</w:t>
            </w:r>
          </w:p>
        </w:tc>
        <w:tc>
          <w:tcPr>
            <w:tcW w:w="5801" w:type="dxa"/>
            <w:vAlign w:val="center"/>
          </w:tcPr>
          <w:p w14:paraId="404F31D4">
            <w:pPr>
              <w:ind w:firstLine="0" w:firstLineChars="0"/>
              <w:jc w:val="center"/>
              <w:rPr>
                <w:b/>
                <w:bCs/>
                <w:sz w:val="22"/>
                <w:szCs w:val="28"/>
              </w:rPr>
            </w:pPr>
            <w:r>
              <w:rPr>
                <w:rFonts w:hint="eastAsia"/>
                <w:b/>
                <w:bCs/>
                <w:sz w:val="22"/>
                <w:szCs w:val="28"/>
              </w:rPr>
              <w:t>主要职责</w:t>
            </w:r>
          </w:p>
        </w:tc>
      </w:tr>
      <w:tr w14:paraId="7BEEC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6" w:type="dxa"/>
            <w:vAlign w:val="center"/>
          </w:tcPr>
          <w:p w14:paraId="47EBB40E">
            <w:pPr>
              <w:ind w:firstLine="0" w:firstLineChars="0"/>
              <w:jc w:val="center"/>
            </w:pPr>
            <w:r>
              <w:rPr>
                <w:rFonts w:hint="eastAsia"/>
              </w:rPr>
              <w:t>项目总负责人</w:t>
            </w:r>
          </w:p>
        </w:tc>
        <w:tc>
          <w:tcPr>
            <w:tcW w:w="1531" w:type="dxa"/>
            <w:vAlign w:val="center"/>
          </w:tcPr>
          <w:p w14:paraId="76DF452B">
            <w:pPr>
              <w:ind w:firstLine="0" w:firstLineChars="0"/>
              <w:jc w:val="center"/>
            </w:pPr>
            <w:r>
              <w:rPr>
                <w:rFonts w:hint="eastAsia"/>
              </w:rPr>
              <w:t>1人</w:t>
            </w:r>
          </w:p>
        </w:tc>
        <w:tc>
          <w:tcPr>
            <w:tcW w:w="5801" w:type="dxa"/>
            <w:vAlign w:val="center"/>
          </w:tcPr>
          <w:p w14:paraId="538B6773">
            <w:pPr>
              <w:ind w:firstLine="0" w:firstLineChars="0"/>
              <w:jc w:val="center"/>
            </w:pPr>
            <w:r>
              <w:rPr>
                <w:rFonts w:hint="eastAsia"/>
              </w:rPr>
              <w:t>全面负责项目交付、资源协调、客户沟通与风险管理</w:t>
            </w:r>
          </w:p>
        </w:tc>
      </w:tr>
      <w:tr w14:paraId="5AB7C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6" w:type="dxa"/>
            <w:vAlign w:val="center"/>
          </w:tcPr>
          <w:p w14:paraId="25CD441D">
            <w:pPr>
              <w:ind w:firstLine="0" w:firstLineChars="0"/>
              <w:jc w:val="center"/>
            </w:pPr>
            <w:r>
              <w:rPr>
                <w:rFonts w:hint="eastAsia"/>
              </w:rPr>
              <w:t>AI算法专家</w:t>
            </w:r>
          </w:p>
        </w:tc>
        <w:tc>
          <w:tcPr>
            <w:tcW w:w="1531" w:type="dxa"/>
            <w:vAlign w:val="center"/>
          </w:tcPr>
          <w:p w14:paraId="104D9CD4">
            <w:pPr>
              <w:ind w:firstLine="0" w:firstLineChars="0"/>
              <w:jc w:val="center"/>
            </w:pPr>
            <w:r>
              <w:rPr>
                <w:rFonts w:hint="eastAsia"/>
              </w:rPr>
              <w:t>2人</w:t>
            </w:r>
          </w:p>
        </w:tc>
        <w:tc>
          <w:tcPr>
            <w:tcW w:w="5801" w:type="dxa"/>
            <w:vAlign w:val="center"/>
          </w:tcPr>
          <w:p w14:paraId="3E69E2D7">
            <w:pPr>
              <w:ind w:firstLine="0" w:firstLineChars="0"/>
              <w:jc w:val="center"/>
            </w:pPr>
            <w:r>
              <w:rPr>
                <w:rFonts w:hint="eastAsia"/>
              </w:rPr>
              <w:t>负责音乐生成模型优化、算法调优与核心技术攻关</w:t>
            </w:r>
          </w:p>
        </w:tc>
      </w:tr>
      <w:tr w14:paraId="3C87F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6" w:type="dxa"/>
            <w:vAlign w:val="center"/>
          </w:tcPr>
          <w:p w14:paraId="6EAEAE56">
            <w:pPr>
              <w:ind w:firstLine="0" w:firstLineChars="0"/>
              <w:jc w:val="center"/>
            </w:pPr>
            <w:r>
              <w:rPr>
                <w:rFonts w:hint="eastAsia"/>
              </w:rPr>
              <w:t>后端开发工程师</w:t>
            </w:r>
          </w:p>
        </w:tc>
        <w:tc>
          <w:tcPr>
            <w:tcW w:w="1531" w:type="dxa"/>
            <w:vAlign w:val="center"/>
          </w:tcPr>
          <w:p w14:paraId="31590402">
            <w:pPr>
              <w:ind w:firstLine="0" w:firstLineChars="0"/>
              <w:jc w:val="center"/>
            </w:pPr>
            <w:r>
              <w:rPr>
                <w:rFonts w:hint="eastAsia"/>
              </w:rPr>
              <w:t>3人</w:t>
            </w:r>
          </w:p>
        </w:tc>
        <w:tc>
          <w:tcPr>
            <w:tcW w:w="5801" w:type="dxa"/>
            <w:vAlign w:val="center"/>
          </w:tcPr>
          <w:p w14:paraId="490E40FA">
            <w:pPr>
              <w:ind w:firstLine="0" w:firstLineChars="0"/>
              <w:jc w:val="center"/>
            </w:pPr>
            <w:r>
              <w:rPr>
                <w:rFonts w:hint="eastAsia"/>
              </w:rPr>
              <w:t>负责系统架构、API开发、云服务部署与性能优化</w:t>
            </w:r>
          </w:p>
        </w:tc>
      </w:tr>
      <w:tr w14:paraId="61A89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6" w:type="dxa"/>
            <w:vAlign w:val="center"/>
          </w:tcPr>
          <w:p w14:paraId="4DCBE468">
            <w:pPr>
              <w:ind w:firstLine="0" w:firstLineChars="0"/>
              <w:jc w:val="center"/>
            </w:pPr>
            <w:r>
              <w:rPr>
                <w:rFonts w:hint="eastAsia"/>
              </w:rPr>
              <w:t>前端开发工程师</w:t>
            </w:r>
          </w:p>
        </w:tc>
        <w:tc>
          <w:tcPr>
            <w:tcW w:w="1531" w:type="dxa"/>
            <w:vAlign w:val="center"/>
          </w:tcPr>
          <w:p w14:paraId="758898F5">
            <w:pPr>
              <w:ind w:firstLine="0" w:firstLineChars="0"/>
              <w:jc w:val="center"/>
            </w:pPr>
            <w:r>
              <w:rPr>
                <w:rFonts w:hint="eastAsia"/>
              </w:rPr>
              <w:t>2人</w:t>
            </w:r>
          </w:p>
        </w:tc>
        <w:tc>
          <w:tcPr>
            <w:tcW w:w="5801" w:type="dxa"/>
            <w:vAlign w:val="center"/>
          </w:tcPr>
          <w:p w14:paraId="5021E4E5">
            <w:pPr>
              <w:ind w:firstLine="0" w:firstLineChars="0"/>
              <w:jc w:val="center"/>
            </w:pPr>
            <w:r>
              <w:rPr>
                <w:rFonts w:hint="eastAsia"/>
              </w:rPr>
              <w:t>负责用户界面开发、交互设计与性能调优</w:t>
            </w:r>
          </w:p>
        </w:tc>
      </w:tr>
      <w:tr w14:paraId="5D59F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6" w:type="dxa"/>
            <w:vAlign w:val="center"/>
          </w:tcPr>
          <w:p w14:paraId="689B4CD5">
            <w:pPr>
              <w:ind w:firstLine="0" w:firstLineChars="0"/>
              <w:jc w:val="center"/>
            </w:pPr>
            <w:r>
              <w:rPr>
                <w:rFonts w:hint="eastAsia"/>
              </w:rPr>
              <w:t>音频算法工程师</w:t>
            </w:r>
          </w:p>
        </w:tc>
        <w:tc>
          <w:tcPr>
            <w:tcW w:w="1531" w:type="dxa"/>
            <w:vAlign w:val="center"/>
          </w:tcPr>
          <w:p w14:paraId="1DD8289E">
            <w:pPr>
              <w:ind w:firstLine="0" w:firstLineChars="0"/>
              <w:jc w:val="center"/>
            </w:pPr>
            <w:r>
              <w:rPr>
                <w:rFonts w:hint="eastAsia"/>
              </w:rPr>
              <w:t>1人</w:t>
            </w:r>
          </w:p>
        </w:tc>
        <w:tc>
          <w:tcPr>
            <w:tcW w:w="5801" w:type="dxa"/>
            <w:vAlign w:val="center"/>
          </w:tcPr>
          <w:p w14:paraId="5E453C59">
            <w:pPr>
              <w:ind w:firstLine="0" w:firstLineChars="0"/>
              <w:jc w:val="center"/>
            </w:pPr>
            <w:r>
              <w:rPr>
                <w:rFonts w:hint="eastAsia"/>
              </w:rPr>
              <w:t>负责音频处理算法实现、音质评估与专业标准把控</w:t>
            </w:r>
          </w:p>
        </w:tc>
      </w:tr>
      <w:tr w14:paraId="723F4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6" w:type="dxa"/>
            <w:vAlign w:val="center"/>
          </w:tcPr>
          <w:p w14:paraId="756DAC6F">
            <w:pPr>
              <w:ind w:firstLine="0" w:firstLineChars="0"/>
              <w:jc w:val="center"/>
            </w:pPr>
            <w:r>
              <w:rPr>
                <w:rFonts w:hint="eastAsia"/>
              </w:rPr>
              <w:t>测试与质量保证工程师</w:t>
            </w:r>
          </w:p>
        </w:tc>
        <w:tc>
          <w:tcPr>
            <w:tcW w:w="1531" w:type="dxa"/>
            <w:vAlign w:val="center"/>
          </w:tcPr>
          <w:p w14:paraId="0FCEC44D">
            <w:pPr>
              <w:ind w:firstLine="0" w:firstLineChars="0"/>
              <w:jc w:val="center"/>
            </w:pPr>
            <w:r>
              <w:rPr>
                <w:rFonts w:hint="eastAsia"/>
              </w:rPr>
              <w:t>1人</w:t>
            </w:r>
          </w:p>
        </w:tc>
        <w:tc>
          <w:tcPr>
            <w:tcW w:w="5801" w:type="dxa"/>
            <w:vAlign w:val="center"/>
          </w:tcPr>
          <w:p w14:paraId="00C02416">
            <w:pPr>
              <w:ind w:firstLine="0" w:firstLineChars="0"/>
              <w:jc w:val="center"/>
            </w:pPr>
            <w:r>
              <w:rPr>
                <w:rFonts w:hint="eastAsia"/>
              </w:rPr>
              <w:t>负责全流程测试方案制定、执行与质量监控</w:t>
            </w:r>
          </w:p>
        </w:tc>
      </w:tr>
      <w:tr w14:paraId="3776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6" w:type="dxa"/>
            <w:vAlign w:val="center"/>
          </w:tcPr>
          <w:p w14:paraId="4496240C">
            <w:pPr>
              <w:ind w:firstLine="0" w:firstLineChars="0"/>
              <w:jc w:val="center"/>
            </w:pPr>
            <w:r>
              <w:rPr>
                <w:rFonts w:hint="eastAsia"/>
              </w:rPr>
              <w:t>合计</w:t>
            </w:r>
          </w:p>
        </w:tc>
        <w:tc>
          <w:tcPr>
            <w:tcW w:w="7332" w:type="dxa"/>
            <w:gridSpan w:val="2"/>
            <w:vAlign w:val="center"/>
          </w:tcPr>
          <w:p w14:paraId="231D198D">
            <w:pPr>
              <w:ind w:firstLine="0" w:firstLineChars="0"/>
              <w:jc w:val="center"/>
            </w:pPr>
            <w:r>
              <w:rPr>
                <w:rFonts w:hint="eastAsia"/>
              </w:rPr>
              <w:t>10人</w:t>
            </w:r>
          </w:p>
        </w:tc>
      </w:tr>
    </w:tbl>
    <w:p w14:paraId="7BED78EC">
      <w:pPr>
        <w:ind w:firstLine="482"/>
        <w:rPr>
          <w:rStyle w:val="14"/>
          <w:rFonts w:ascii="宋体" w:hAnsi="宋体" w:cs="宋体"/>
          <w:bCs/>
          <w:color w:val="0F1115"/>
          <w:shd w:val="clear" w:color="auto" w:fill="FFFFFF"/>
        </w:rPr>
      </w:pPr>
      <w:r>
        <w:rPr>
          <w:rFonts w:hint="eastAsia" w:ascii="宋体" w:hAnsi="宋体" w:cs="宋体"/>
          <w:b/>
          <w:bCs/>
          <w:color w:val="0F1115"/>
          <w:shd w:val="clear" w:color="auto" w:fill="FFFFFF"/>
        </w:rPr>
        <w:t>2.</w:t>
      </w:r>
      <w:r>
        <w:rPr>
          <w:rStyle w:val="14"/>
          <w:rFonts w:hint="eastAsia" w:ascii="宋体" w:hAnsi="宋体" w:cs="宋体"/>
          <w:bCs/>
          <w:color w:val="0F1115"/>
          <w:shd w:val="clear" w:color="auto" w:fill="FFFFFF"/>
        </w:rPr>
        <w:t>人员能力要求</w:t>
      </w:r>
    </w:p>
    <w:tbl>
      <w:tblPr>
        <w:tblStyle w:val="12"/>
        <w:tblW w:w="9720"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2"/>
        <w:gridCol w:w="3891"/>
        <w:gridCol w:w="3477"/>
      </w:tblGrid>
      <w:tr w14:paraId="45BCC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2" w:type="dxa"/>
            <w:vAlign w:val="center"/>
          </w:tcPr>
          <w:p w14:paraId="7FE7DDF7">
            <w:pPr>
              <w:widowControl/>
              <w:ind w:firstLine="0" w:firstLineChars="0"/>
              <w:jc w:val="center"/>
              <w:rPr>
                <w:rStyle w:val="14"/>
                <w:rFonts w:ascii="宋体" w:hAnsi="宋体" w:cs="宋体"/>
                <w:bCs/>
                <w:color w:val="0F1115"/>
                <w:sz w:val="21"/>
                <w:szCs w:val="21"/>
                <w:shd w:val="clear" w:color="auto" w:fill="FFFFFF"/>
              </w:rPr>
            </w:pPr>
            <w:r>
              <w:rPr>
                <w:rStyle w:val="14"/>
                <w:rFonts w:hint="eastAsia" w:ascii="宋体" w:hAnsi="宋体" w:cs="宋体"/>
                <w:bCs/>
                <w:color w:val="0F1115"/>
                <w:kern w:val="0"/>
                <w:sz w:val="21"/>
                <w:szCs w:val="21"/>
                <w:lang w:bidi="ar"/>
              </w:rPr>
              <w:t>角色</w:t>
            </w:r>
          </w:p>
        </w:tc>
        <w:tc>
          <w:tcPr>
            <w:tcW w:w="3891" w:type="dxa"/>
            <w:vAlign w:val="center"/>
          </w:tcPr>
          <w:p w14:paraId="6966E674">
            <w:pPr>
              <w:widowControl/>
              <w:ind w:firstLine="0" w:firstLineChars="0"/>
              <w:jc w:val="center"/>
              <w:rPr>
                <w:rStyle w:val="14"/>
                <w:rFonts w:ascii="宋体" w:hAnsi="宋体" w:cs="宋体"/>
                <w:bCs/>
                <w:color w:val="0F1115"/>
                <w:sz w:val="21"/>
                <w:szCs w:val="21"/>
                <w:shd w:val="clear" w:color="auto" w:fill="FFFFFF"/>
              </w:rPr>
            </w:pPr>
            <w:r>
              <w:rPr>
                <w:rStyle w:val="14"/>
                <w:rFonts w:hint="eastAsia" w:ascii="宋体" w:hAnsi="宋体" w:cs="宋体"/>
                <w:bCs/>
                <w:color w:val="0F1115"/>
                <w:kern w:val="0"/>
                <w:sz w:val="21"/>
                <w:szCs w:val="21"/>
                <w:lang w:bidi="ar"/>
              </w:rPr>
              <w:t>学历与经验要求</w:t>
            </w:r>
          </w:p>
        </w:tc>
        <w:tc>
          <w:tcPr>
            <w:tcW w:w="3477" w:type="dxa"/>
            <w:vAlign w:val="center"/>
          </w:tcPr>
          <w:p w14:paraId="0ED5769E">
            <w:pPr>
              <w:widowControl/>
              <w:ind w:firstLine="0" w:firstLineChars="0"/>
              <w:jc w:val="center"/>
              <w:rPr>
                <w:rStyle w:val="14"/>
                <w:rFonts w:ascii="宋体" w:hAnsi="宋体" w:cs="宋体"/>
                <w:bCs/>
                <w:color w:val="0F1115"/>
                <w:sz w:val="21"/>
                <w:szCs w:val="21"/>
                <w:shd w:val="clear" w:color="auto" w:fill="FFFFFF"/>
              </w:rPr>
            </w:pPr>
            <w:r>
              <w:rPr>
                <w:rStyle w:val="14"/>
                <w:rFonts w:hint="eastAsia" w:ascii="宋体" w:hAnsi="宋体" w:cs="宋体"/>
                <w:bCs/>
                <w:color w:val="0F1115"/>
                <w:kern w:val="0"/>
                <w:sz w:val="21"/>
                <w:szCs w:val="21"/>
                <w:lang w:bidi="ar"/>
              </w:rPr>
              <w:t>专业能力要求</w:t>
            </w:r>
          </w:p>
        </w:tc>
      </w:tr>
      <w:tr w14:paraId="3E66E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2" w:type="dxa"/>
            <w:vAlign w:val="center"/>
          </w:tcPr>
          <w:p w14:paraId="1423A7EC">
            <w:pPr>
              <w:widowControl/>
              <w:ind w:firstLine="0" w:firstLineChars="0"/>
              <w:jc w:val="center"/>
              <w:rPr>
                <w:rStyle w:val="14"/>
                <w:rFonts w:ascii="宋体" w:hAnsi="宋体" w:cs="宋体"/>
                <w:bCs/>
                <w:color w:val="0F1115"/>
                <w:sz w:val="21"/>
                <w:szCs w:val="21"/>
                <w:shd w:val="clear" w:color="auto" w:fill="FFFFFF"/>
              </w:rPr>
            </w:pPr>
            <w:r>
              <w:rPr>
                <w:rStyle w:val="14"/>
                <w:rFonts w:hint="eastAsia" w:ascii="宋体" w:hAnsi="宋体" w:cs="宋体"/>
                <w:bCs/>
                <w:color w:val="0F1115"/>
                <w:kern w:val="0"/>
                <w:sz w:val="21"/>
                <w:szCs w:val="21"/>
                <w:lang w:bidi="ar"/>
              </w:rPr>
              <w:t>项目总负责人</w:t>
            </w:r>
          </w:p>
        </w:tc>
        <w:tc>
          <w:tcPr>
            <w:tcW w:w="3891" w:type="dxa"/>
            <w:vAlign w:val="center"/>
          </w:tcPr>
          <w:p w14:paraId="18D55172">
            <w:pPr>
              <w:widowControl/>
              <w:ind w:firstLine="0" w:firstLineChars="0"/>
              <w:jc w:val="left"/>
              <w:rPr>
                <w:rStyle w:val="14"/>
                <w:rFonts w:ascii="宋体" w:hAnsi="宋体" w:cs="宋体"/>
                <w:bCs/>
                <w:color w:val="0F1115"/>
                <w:sz w:val="21"/>
                <w:szCs w:val="21"/>
                <w:shd w:val="clear" w:color="auto" w:fill="FFFFFF"/>
              </w:rPr>
            </w:pPr>
            <w:r>
              <w:rPr>
                <w:rFonts w:hint="eastAsia" w:ascii="宋体" w:hAnsi="宋体" w:cs="宋体"/>
                <w:color w:val="0F1115"/>
                <w:kern w:val="0"/>
                <w:sz w:val="21"/>
                <w:szCs w:val="21"/>
                <w:lang w:bidi="ar"/>
              </w:rPr>
              <w:t>本科及以上学历，8年以上大型软件或AI项目交付经验，3年以上团队管理经验</w:t>
            </w:r>
          </w:p>
        </w:tc>
        <w:tc>
          <w:tcPr>
            <w:tcW w:w="3477" w:type="dxa"/>
            <w:vAlign w:val="center"/>
          </w:tcPr>
          <w:p w14:paraId="07BEBC3B">
            <w:pPr>
              <w:widowControl/>
              <w:ind w:firstLine="0" w:firstLineChars="0"/>
              <w:jc w:val="left"/>
              <w:rPr>
                <w:rStyle w:val="14"/>
                <w:rFonts w:ascii="宋体" w:hAnsi="宋体" w:cs="宋体"/>
                <w:bCs/>
                <w:color w:val="0F1115"/>
                <w:sz w:val="21"/>
                <w:szCs w:val="21"/>
                <w:shd w:val="clear" w:color="auto" w:fill="FFFFFF"/>
              </w:rPr>
            </w:pPr>
            <w:r>
              <w:rPr>
                <w:rFonts w:hint="eastAsia" w:ascii="宋体" w:hAnsi="宋体" w:cs="宋体"/>
                <w:color w:val="0F1115"/>
                <w:kern w:val="0"/>
                <w:sz w:val="21"/>
                <w:szCs w:val="21"/>
                <w:lang w:bidi="ar"/>
              </w:rPr>
              <w:t>精通项目管理全流程，具备出色的客户沟通与资源协调能力；熟悉AI音乐或音频处理领域技术趋势；有成功交付复杂系统项目的案例。</w:t>
            </w:r>
          </w:p>
        </w:tc>
      </w:tr>
      <w:tr w14:paraId="5A6B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2" w:type="dxa"/>
            <w:vAlign w:val="center"/>
          </w:tcPr>
          <w:p w14:paraId="23B8A0C6">
            <w:pPr>
              <w:widowControl/>
              <w:ind w:firstLine="0" w:firstLineChars="0"/>
              <w:jc w:val="center"/>
              <w:rPr>
                <w:rStyle w:val="14"/>
                <w:rFonts w:ascii="宋体" w:hAnsi="宋体" w:cs="宋体"/>
                <w:bCs/>
                <w:color w:val="0F1115"/>
                <w:sz w:val="21"/>
                <w:szCs w:val="21"/>
                <w:shd w:val="clear" w:color="auto" w:fill="FFFFFF"/>
              </w:rPr>
            </w:pPr>
            <w:r>
              <w:rPr>
                <w:rStyle w:val="14"/>
                <w:rFonts w:hint="eastAsia" w:ascii="宋体" w:hAnsi="宋体" w:cs="宋体"/>
                <w:bCs/>
                <w:color w:val="0F1115"/>
                <w:kern w:val="0"/>
                <w:sz w:val="21"/>
                <w:szCs w:val="21"/>
                <w:lang w:bidi="ar"/>
              </w:rPr>
              <w:t>AI算法专家</w:t>
            </w:r>
          </w:p>
        </w:tc>
        <w:tc>
          <w:tcPr>
            <w:tcW w:w="3891" w:type="dxa"/>
            <w:vAlign w:val="center"/>
          </w:tcPr>
          <w:p w14:paraId="16872856">
            <w:pPr>
              <w:widowControl/>
              <w:ind w:firstLine="0" w:firstLineChars="0"/>
              <w:jc w:val="left"/>
              <w:rPr>
                <w:rStyle w:val="14"/>
                <w:rFonts w:ascii="宋体" w:hAnsi="宋体" w:cs="宋体"/>
                <w:bCs/>
                <w:color w:val="0F1115"/>
                <w:sz w:val="21"/>
                <w:szCs w:val="21"/>
                <w:shd w:val="clear" w:color="auto" w:fill="FFFFFF"/>
              </w:rPr>
            </w:pPr>
            <w:r>
              <w:rPr>
                <w:rFonts w:hint="eastAsia" w:ascii="宋体" w:hAnsi="宋体" w:cs="宋体"/>
                <w:color w:val="0F1115"/>
                <w:kern w:val="0"/>
                <w:sz w:val="21"/>
                <w:szCs w:val="21"/>
                <w:lang w:bidi="ar"/>
              </w:rPr>
              <w:t>硕士及以上学历（计算机、信号处理等相关专业），2年以上生成式AI研发经验</w:t>
            </w:r>
          </w:p>
        </w:tc>
        <w:tc>
          <w:tcPr>
            <w:tcW w:w="3477" w:type="dxa"/>
            <w:vAlign w:val="center"/>
          </w:tcPr>
          <w:p w14:paraId="25BB9125">
            <w:pPr>
              <w:widowControl/>
              <w:ind w:firstLine="0" w:firstLineChars="0"/>
              <w:jc w:val="left"/>
              <w:rPr>
                <w:rStyle w:val="14"/>
                <w:rFonts w:ascii="宋体" w:hAnsi="宋体" w:cs="宋体"/>
                <w:bCs/>
                <w:color w:val="0F1115"/>
                <w:sz w:val="21"/>
                <w:szCs w:val="21"/>
                <w:shd w:val="clear" w:color="auto" w:fill="FFFFFF"/>
              </w:rPr>
            </w:pPr>
            <w:r>
              <w:rPr>
                <w:rFonts w:hint="eastAsia" w:ascii="宋体" w:hAnsi="宋体" w:cs="宋体"/>
                <w:color w:val="0F1115"/>
                <w:kern w:val="0"/>
                <w:sz w:val="21"/>
                <w:szCs w:val="21"/>
                <w:lang w:bidi="ar"/>
              </w:rPr>
              <w:t>精通深度学习、扩散模型、Transformer等架构；有音乐生成、音频合成或相关跨模态生成项目经验；在国际顶级会议或期刊有论文发表者优先。</w:t>
            </w:r>
          </w:p>
        </w:tc>
      </w:tr>
      <w:tr w14:paraId="1C922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2" w:type="dxa"/>
            <w:vAlign w:val="center"/>
          </w:tcPr>
          <w:p w14:paraId="45051852">
            <w:pPr>
              <w:widowControl/>
              <w:ind w:firstLine="0" w:firstLineChars="0"/>
              <w:jc w:val="center"/>
              <w:rPr>
                <w:rStyle w:val="14"/>
                <w:rFonts w:ascii="宋体" w:hAnsi="宋体" w:cs="宋体"/>
                <w:bCs/>
                <w:color w:val="0F1115"/>
                <w:sz w:val="21"/>
                <w:szCs w:val="21"/>
                <w:shd w:val="clear" w:color="auto" w:fill="FFFFFF"/>
              </w:rPr>
            </w:pPr>
            <w:r>
              <w:rPr>
                <w:rStyle w:val="14"/>
                <w:rFonts w:hint="eastAsia" w:ascii="宋体" w:hAnsi="宋体" w:cs="宋体"/>
                <w:bCs/>
                <w:color w:val="0F1115"/>
                <w:kern w:val="0"/>
                <w:sz w:val="21"/>
                <w:szCs w:val="21"/>
                <w:lang w:bidi="ar"/>
              </w:rPr>
              <w:t>后端开发工程师</w:t>
            </w:r>
          </w:p>
        </w:tc>
        <w:tc>
          <w:tcPr>
            <w:tcW w:w="3891" w:type="dxa"/>
            <w:vAlign w:val="center"/>
          </w:tcPr>
          <w:p w14:paraId="211A809F">
            <w:pPr>
              <w:widowControl/>
              <w:ind w:firstLine="0" w:firstLineChars="0"/>
              <w:jc w:val="left"/>
              <w:rPr>
                <w:rStyle w:val="14"/>
                <w:rFonts w:ascii="宋体" w:hAnsi="宋体" w:cs="宋体"/>
                <w:bCs/>
                <w:color w:val="0F1115"/>
                <w:sz w:val="21"/>
                <w:szCs w:val="21"/>
                <w:shd w:val="clear" w:color="auto" w:fill="FFFFFF"/>
              </w:rPr>
            </w:pPr>
            <w:r>
              <w:rPr>
                <w:rFonts w:hint="eastAsia" w:ascii="宋体" w:hAnsi="宋体" w:cs="宋体"/>
                <w:color w:val="0F1115"/>
                <w:kern w:val="0"/>
                <w:sz w:val="21"/>
                <w:szCs w:val="21"/>
                <w:lang w:bidi="ar"/>
              </w:rPr>
              <w:t>本科及以上学历，5年以上云服务开发经验</w:t>
            </w:r>
          </w:p>
        </w:tc>
        <w:tc>
          <w:tcPr>
            <w:tcW w:w="3477" w:type="dxa"/>
            <w:vAlign w:val="center"/>
          </w:tcPr>
          <w:p w14:paraId="7A8E204A">
            <w:pPr>
              <w:widowControl/>
              <w:ind w:firstLine="0" w:firstLineChars="0"/>
              <w:jc w:val="left"/>
              <w:rPr>
                <w:rStyle w:val="14"/>
                <w:rFonts w:ascii="宋体" w:hAnsi="宋体" w:cs="宋体"/>
                <w:bCs/>
                <w:color w:val="0F1115"/>
                <w:sz w:val="21"/>
                <w:szCs w:val="21"/>
                <w:shd w:val="clear" w:color="auto" w:fill="FFFFFF"/>
              </w:rPr>
            </w:pPr>
            <w:r>
              <w:rPr>
                <w:rFonts w:hint="eastAsia" w:ascii="宋体" w:hAnsi="宋体" w:cs="宋体"/>
                <w:color w:val="0F1115"/>
                <w:kern w:val="0"/>
                <w:sz w:val="21"/>
                <w:szCs w:val="21"/>
                <w:lang w:bidi="ar"/>
              </w:rPr>
              <w:t>精通微服务架构，熟悉至少一种主流云平台（AWS/Azure/阿里云等）；熟练掌握Python/Go/Java等至少一门后端语言；有高并发系统设计与调优经验。</w:t>
            </w:r>
          </w:p>
        </w:tc>
      </w:tr>
      <w:tr w14:paraId="2D5A9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2" w:type="dxa"/>
            <w:vAlign w:val="center"/>
          </w:tcPr>
          <w:p w14:paraId="3A8EF298">
            <w:pPr>
              <w:widowControl/>
              <w:ind w:firstLine="0" w:firstLineChars="0"/>
              <w:jc w:val="center"/>
              <w:rPr>
                <w:rStyle w:val="14"/>
                <w:rFonts w:ascii="宋体" w:hAnsi="宋体" w:cs="宋体"/>
                <w:bCs/>
                <w:color w:val="0F1115"/>
                <w:sz w:val="21"/>
                <w:szCs w:val="21"/>
                <w:shd w:val="clear" w:color="auto" w:fill="FFFFFF"/>
              </w:rPr>
            </w:pPr>
            <w:r>
              <w:rPr>
                <w:rStyle w:val="14"/>
                <w:rFonts w:hint="eastAsia" w:ascii="宋体" w:hAnsi="宋体" w:cs="宋体"/>
                <w:bCs/>
                <w:color w:val="0F1115"/>
                <w:kern w:val="0"/>
                <w:sz w:val="21"/>
                <w:szCs w:val="21"/>
                <w:lang w:bidi="ar"/>
              </w:rPr>
              <w:t>前端开发工程师</w:t>
            </w:r>
          </w:p>
        </w:tc>
        <w:tc>
          <w:tcPr>
            <w:tcW w:w="3891" w:type="dxa"/>
            <w:vAlign w:val="center"/>
          </w:tcPr>
          <w:p w14:paraId="56AA7188">
            <w:pPr>
              <w:widowControl/>
              <w:ind w:firstLine="0" w:firstLineChars="0"/>
              <w:jc w:val="left"/>
              <w:rPr>
                <w:rStyle w:val="14"/>
                <w:rFonts w:ascii="宋体" w:hAnsi="宋体" w:cs="宋体"/>
                <w:bCs/>
                <w:color w:val="0F1115"/>
                <w:sz w:val="21"/>
                <w:szCs w:val="21"/>
                <w:shd w:val="clear" w:color="auto" w:fill="FFFFFF"/>
              </w:rPr>
            </w:pPr>
            <w:r>
              <w:rPr>
                <w:rFonts w:hint="eastAsia" w:ascii="宋体" w:hAnsi="宋体" w:cs="宋体"/>
                <w:color w:val="0F1115"/>
                <w:kern w:val="0"/>
                <w:sz w:val="21"/>
                <w:szCs w:val="21"/>
                <w:lang w:bidi="ar"/>
              </w:rPr>
              <w:t>本科及以上学历，3年以上前端开发经验</w:t>
            </w:r>
          </w:p>
        </w:tc>
        <w:tc>
          <w:tcPr>
            <w:tcW w:w="3477" w:type="dxa"/>
            <w:vAlign w:val="center"/>
          </w:tcPr>
          <w:p w14:paraId="270030B3">
            <w:pPr>
              <w:widowControl/>
              <w:ind w:firstLine="0" w:firstLineChars="0"/>
              <w:jc w:val="left"/>
              <w:rPr>
                <w:rStyle w:val="14"/>
                <w:rFonts w:ascii="宋体" w:hAnsi="宋体" w:cs="宋体"/>
                <w:bCs/>
                <w:color w:val="0F1115"/>
                <w:sz w:val="21"/>
                <w:szCs w:val="21"/>
                <w:shd w:val="clear" w:color="auto" w:fill="FFFFFF"/>
              </w:rPr>
            </w:pPr>
            <w:r>
              <w:rPr>
                <w:rFonts w:hint="eastAsia" w:ascii="宋体" w:hAnsi="宋体" w:cs="宋体"/>
                <w:color w:val="0F1115"/>
                <w:kern w:val="0"/>
                <w:sz w:val="21"/>
                <w:szCs w:val="21"/>
                <w:lang w:bidi="ar"/>
              </w:rPr>
              <w:t>精通React/Vue等主流框架，具备复杂交互界面开发能力；熟悉Web Audio API或相关音频可视化技术者优先。</w:t>
            </w:r>
          </w:p>
        </w:tc>
      </w:tr>
      <w:tr w14:paraId="42F8B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2" w:type="dxa"/>
            <w:vAlign w:val="center"/>
          </w:tcPr>
          <w:p w14:paraId="1E4EF601">
            <w:pPr>
              <w:widowControl/>
              <w:ind w:firstLine="0" w:firstLineChars="0"/>
              <w:jc w:val="center"/>
              <w:rPr>
                <w:rStyle w:val="14"/>
                <w:rFonts w:ascii="宋体" w:hAnsi="宋体" w:cs="宋体"/>
                <w:bCs/>
                <w:color w:val="0F1115"/>
                <w:sz w:val="21"/>
                <w:szCs w:val="21"/>
                <w:shd w:val="clear" w:color="auto" w:fill="FFFFFF"/>
              </w:rPr>
            </w:pPr>
            <w:r>
              <w:rPr>
                <w:rStyle w:val="14"/>
                <w:rFonts w:hint="eastAsia" w:ascii="宋体" w:hAnsi="宋体" w:cs="宋体"/>
                <w:bCs/>
                <w:color w:val="0F1115"/>
                <w:kern w:val="0"/>
                <w:sz w:val="21"/>
                <w:szCs w:val="21"/>
                <w:lang w:bidi="ar"/>
              </w:rPr>
              <w:t>音频算法工程师</w:t>
            </w:r>
          </w:p>
        </w:tc>
        <w:tc>
          <w:tcPr>
            <w:tcW w:w="3891" w:type="dxa"/>
            <w:vAlign w:val="center"/>
          </w:tcPr>
          <w:p w14:paraId="233E3DB6">
            <w:pPr>
              <w:widowControl/>
              <w:ind w:firstLine="0" w:firstLineChars="0"/>
              <w:jc w:val="left"/>
              <w:rPr>
                <w:rStyle w:val="14"/>
                <w:rFonts w:ascii="宋体" w:hAnsi="宋体" w:cs="宋体"/>
                <w:bCs/>
                <w:color w:val="0F1115"/>
                <w:sz w:val="21"/>
                <w:szCs w:val="21"/>
                <w:shd w:val="clear" w:color="auto" w:fill="FFFFFF"/>
              </w:rPr>
            </w:pPr>
            <w:r>
              <w:rPr>
                <w:rFonts w:hint="eastAsia" w:ascii="宋体" w:hAnsi="宋体" w:cs="宋体"/>
                <w:color w:val="0F1115"/>
                <w:kern w:val="0"/>
                <w:sz w:val="21"/>
                <w:szCs w:val="21"/>
                <w:lang w:bidi="ar"/>
              </w:rPr>
              <w:t>本科及以上学历，3年以上音频信号处理或音乐技术相关经验</w:t>
            </w:r>
          </w:p>
        </w:tc>
        <w:tc>
          <w:tcPr>
            <w:tcW w:w="3477" w:type="dxa"/>
            <w:vAlign w:val="center"/>
          </w:tcPr>
          <w:p w14:paraId="63089192">
            <w:pPr>
              <w:widowControl/>
              <w:ind w:firstLine="0" w:firstLineChars="0"/>
              <w:jc w:val="left"/>
              <w:rPr>
                <w:rStyle w:val="14"/>
                <w:rFonts w:ascii="宋体" w:hAnsi="宋体" w:cs="宋体"/>
                <w:bCs/>
                <w:color w:val="0F1115"/>
                <w:sz w:val="21"/>
                <w:szCs w:val="21"/>
                <w:shd w:val="clear" w:color="auto" w:fill="FFFFFF"/>
              </w:rPr>
            </w:pPr>
            <w:r>
              <w:rPr>
                <w:rFonts w:hint="eastAsia" w:ascii="宋体" w:hAnsi="宋体" w:cs="宋体"/>
                <w:color w:val="0F1115"/>
                <w:kern w:val="0"/>
                <w:sz w:val="21"/>
                <w:szCs w:val="21"/>
                <w:lang w:bidi="ar"/>
              </w:rPr>
              <w:t>精通数字音频处理算法（如音高检测、音源分离、效果器设计等）；熟悉音乐理论，具备良好的听音辨音能力；有专业音频软件开发经验者优先。</w:t>
            </w:r>
          </w:p>
        </w:tc>
      </w:tr>
      <w:tr w14:paraId="71CC8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2" w:type="dxa"/>
            <w:vAlign w:val="center"/>
          </w:tcPr>
          <w:p w14:paraId="587560F9">
            <w:pPr>
              <w:widowControl/>
              <w:ind w:firstLine="0" w:firstLineChars="0"/>
              <w:jc w:val="center"/>
              <w:rPr>
                <w:rStyle w:val="14"/>
                <w:rFonts w:ascii="宋体" w:hAnsi="宋体" w:cs="宋体"/>
                <w:bCs/>
                <w:color w:val="0F1115"/>
                <w:sz w:val="21"/>
                <w:szCs w:val="21"/>
                <w:shd w:val="clear" w:color="auto" w:fill="FFFFFF"/>
              </w:rPr>
            </w:pPr>
            <w:r>
              <w:rPr>
                <w:rStyle w:val="14"/>
                <w:rFonts w:hint="eastAsia" w:ascii="宋体" w:hAnsi="宋体" w:cs="宋体"/>
                <w:bCs/>
                <w:color w:val="0F1115"/>
                <w:kern w:val="0"/>
                <w:sz w:val="21"/>
                <w:szCs w:val="21"/>
                <w:lang w:bidi="ar"/>
              </w:rPr>
              <w:t>测试与质量保证工程师</w:t>
            </w:r>
          </w:p>
        </w:tc>
        <w:tc>
          <w:tcPr>
            <w:tcW w:w="3891" w:type="dxa"/>
            <w:vAlign w:val="center"/>
          </w:tcPr>
          <w:p w14:paraId="17DAB33D">
            <w:pPr>
              <w:widowControl/>
              <w:ind w:firstLine="0" w:firstLineChars="0"/>
              <w:jc w:val="left"/>
              <w:rPr>
                <w:rStyle w:val="14"/>
                <w:rFonts w:ascii="宋体" w:hAnsi="宋体" w:cs="宋体"/>
                <w:bCs/>
                <w:color w:val="0F1115"/>
                <w:sz w:val="21"/>
                <w:szCs w:val="21"/>
                <w:shd w:val="clear" w:color="auto" w:fill="FFFFFF"/>
              </w:rPr>
            </w:pPr>
            <w:r>
              <w:rPr>
                <w:rFonts w:hint="eastAsia" w:ascii="宋体" w:hAnsi="宋体" w:cs="宋体"/>
                <w:color w:val="0F1115"/>
                <w:kern w:val="0"/>
                <w:sz w:val="21"/>
                <w:szCs w:val="21"/>
                <w:lang w:bidi="ar"/>
              </w:rPr>
              <w:t>本科及以上学历，3年以上软件测试经验</w:t>
            </w:r>
          </w:p>
        </w:tc>
        <w:tc>
          <w:tcPr>
            <w:tcW w:w="3477" w:type="dxa"/>
            <w:vAlign w:val="center"/>
          </w:tcPr>
          <w:p w14:paraId="1678DF41">
            <w:pPr>
              <w:widowControl/>
              <w:ind w:firstLine="0" w:firstLineChars="0"/>
              <w:jc w:val="left"/>
              <w:rPr>
                <w:rStyle w:val="14"/>
                <w:rFonts w:ascii="宋体" w:hAnsi="宋体" w:cs="宋体"/>
                <w:bCs/>
                <w:color w:val="0F1115"/>
                <w:sz w:val="21"/>
                <w:szCs w:val="21"/>
                <w:shd w:val="clear" w:color="auto" w:fill="FFFFFF"/>
              </w:rPr>
            </w:pPr>
            <w:r>
              <w:rPr>
                <w:rFonts w:hint="eastAsia" w:ascii="宋体" w:hAnsi="宋体" w:cs="宋体"/>
                <w:color w:val="0F1115"/>
                <w:kern w:val="0"/>
                <w:sz w:val="21"/>
                <w:szCs w:val="21"/>
                <w:lang w:bidi="ar"/>
              </w:rPr>
              <w:t>精通自动化测试框架，具备性能测试、安全测试经验；有AI产品测试经验者优先；工作严谨，具备较强的问题分析与文档撰写能力。</w:t>
            </w:r>
          </w:p>
        </w:tc>
      </w:tr>
    </w:tbl>
    <w:p w14:paraId="391FDB53">
      <w:pPr>
        <w:pStyle w:val="2"/>
        <w:ind w:firstLine="643"/>
      </w:pPr>
      <w:bookmarkStart w:id="18" w:name="_GoBack"/>
      <w:bookmarkEnd w:id="18"/>
      <w:bookmarkStart w:id="15" w:name="_Toc23674"/>
      <w:r>
        <w:rPr>
          <w:rFonts w:hint="eastAsia"/>
        </w:rPr>
        <w:t>三、</w:t>
      </w:r>
      <w:r>
        <w:t>知识产权要求</w:t>
      </w:r>
      <w:bookmarkEnd w:id="15"/>
    </w:p>
    <w:p w14:paraId="3A371332">
      <w:pPr>
        <w:ind w:firstLine="480"/>
      </w:pPr>
      <w:r>
        <w:rPr>
          <w:rFonts w:hint="eastAsia"/>
          <w:highlight w:val="none"/>
        </w:rPr>
        <w:t>1.</w:t>
      </w:r>
      <w:r>
        <w:rPr>
          <w:rFonts w:hint="eastAsia"/>
          <w:highlight w:val="none"/>
          <w:lang w:eastAsia="zh-CN"/>
        </w:rPr>
        <w:t>引入人</w:t>
      </w:r>
      <w:r>
        <w:rPr>
          <w:highlight w:val="none"/>
        </w:rPr>
        <w:t>依</w:t>
      </w:r>
      <w:r>
        <w:t>据本合同支付全部费用后，对供应商根据本规范书要求专门开发并交付的“AI音乐专业创作工具”软件（包括可执行程序、源代码、技术文档、界面设计）享有完整的、排他的知识产权（包括但不限于著作权、所有权）。</w:t>
      </w:r>
    </w:p>
    <w:p w14:paraId="12850646">
      <w:pPr>
        <w:ind w:firstLine="480"/>
      </w:pPr>
      <w:r>
        <w:rPr>
          <w:rFonts w:hint="eastAsia"/>
          <w:highlight w:val="none"/>
        </w:rPr>
        <w:t>2.</w:t>
      </w:r>
      <w:r>
        <w:rPr>
          <w:rFonts w:hint="eastAsia"/>
          <w:highlight w:val="none"/>
          <w:lang w:eastAsia="zh-CN"/>
        </w:rPr>
        <w:t>引入人</w:t>
      </w:r>
      <w:r>
        <w:rPr>
          <w:highlight w:val="none"/>
        </w:rPr>
        <w:t>使用</w:t>
      </w:r>
      <w:r>
        <w:t>该工具直接生成的所有音乐内容作品，其全部知识产权及相关权益（包括著作权、录音录像制作者权等）均归</w:t>
      </w:r>
      <w:r>
        <w:rPr>
          <w:rFonts w:hint="eastAsia"/>
          <w:lang w:eastAsia="zh-CN"/>
        </w:rPr>
        <w:t>引入人</w:t>
      </w:r>
      <w:r>
        <w:t>所有。</w:t>
      </w:r>
    </w:p>
    <w:p w14:paraId="0A903357">
      <w:pPr>
        <w:ind w:firstLine="480"/>
      </w:pPr>
      <w:r>
        <w:rPr>
          <w:rFonts w:hint="eastAsia"/>
        </w:rPr>
        <w:t>3.</w:t>
      </w:r>
      <w:r>
        <w:t>供应商须保证其提供的工具、底层模型、算法、服务及所使用的训练数据不侵犯任何第三方的知识产权或其他合法权益。如因此产生任何索赔、诉讼，由供应商承担全部法律责任并赔偿</w:t>
      </w:r>
      <w:r>
        <w:rPr>
          <w:rFonts w:hint="eastAsia"/>
          <w:lang w:eastAsia="zh-CN"/>
        </w:rPr>
        <w:t>引入人</w:t>
      </w:r>
      <w:r>
        <w:t>因此遭受的全部损失。</w:t>
      </w:r>
    </w:p>
    <w:p w14:paraId="66E40D97">
      <w:pPr>
        <w:ind w:firstLine="480"/>
      </w:pPr>
      <w:r>
        <w:rPr>
          <w:rFonts w:hint="eastAsia"/>
        </w:rPr>
        <w:t>4.</w:t>
      </w:r>
      <w:r>
        <w:t>供应商为履行本合同而使用的其自身已有的背景知识产权（如有），应授予</w:t>
      </w:r>
      <w:r>
        <w:rPr>
          <w:rFonts w:hint="eastAsia"/>
          <w:lang w:eastAsia="zh-CN"/>
        </w:rPr>
        <w:t>引入人</w:t>
      </w:r>
      <w:r>
        <w:t>出于使用本项目交付工具目的所必需的、永久的、不可撤销的、免许可费的普通使用许可。</w:t>
      </w:r>
    </w:p>
    <w:p w14:paraId="33AE4260">
      <w:pPr>
        <w:pStyle w:val="2"/>
        <w:ind w:firstLine="643"/>
      </w:pPr>
      <w:bookmarkStart w:id="16" w:name="_Toc866"/>
      <w:r>
        <w:t>四、项目实施与交付</w:t>
      </w:r>
      <w:bookmarkEnd w:id="16"/>
    </w:p>
    <w:p w14:paraId="2D59D17D">
      <w:pPr>
        <w:pStyle w:val="5"/>
        <w:ind w:firstLine="643"/>
      </w:pPr>
      <w:r>
        <w:t>4.1 项目实施计划</w:t>
      </w:r>
    </w:p>
    <w:p w14:paraId="05D84FE7">
      <w:pPr>
        <w:ind w:firstLine="480"/>
      </w:pPr>
      <w:r>
        <w:t>中标供应商应在合同签订后10个工作日内，向</w:t>
      </w:r>
      <w:r>
        <w:rPr>
          <w:rFonts w:hint="eastAsia"/>
          <w:lang w:eastAsia="zh-CN"/>
        </w:rPr>
        <w:t>引入人</w:t>
      </w:r>
      <w:r>
        <w:t>提交详细的项目实施计划，明确各阶段任务、时间节点、交付物及责任人。计划应包含但不限于以下关键里程碑：</w:t>
      </w:r>
    </w:p>
    <w:p w14:paraId="0E7064AB">
      <w:pPr>
        <w:ind w:firstLine="482"/>
      </w:pPr>
      <w:r>
        <w:rPr>
          <w:b/>
          <w:bCs/>
        </w:rPr>
        <w:t>项目启动与需求确认阶段：</w:t>
      </w:r>
      <w:r>
        <w:t>完成项目团队组建、召开启动会，并与</w:t>
      </w:r>
      <w:r>
        <w:rPr>
          <w:rFonts w:hint="eastAsia"/>
          <w:lang w:eastAsia="zh-CN"/>
        </w:rPr>
        <w:t>引入人</w:t>
      </w:r>
      <w:r>
        <w:t>共同确认详细需求规格说明书。</w:t>
      </w:r>
    </w:p>
    <w:p w14:paraId="7CBAA4D1">
      <w:pPr>
        <w:ind w:firstLine="482"/>
      </w:pPr>
      <w:r>
        <w:rPr>
          <w:b/>
          <w:bCs/>
        </w:rPr>
        <w:t>系统设计与开发阶段：</w:t>
      </w:r>
      <w:r>
        <w:t>完成系统架构设计、技术方案评审，并按照一期、二期功能要求分步进行开发。</w:t>
      </w:r>
    </w:p>
    <w:p w14:paraId="501D1729">
      <w:pPr>
        <w:ind w:firstLine="482"/>
      </w:pPr>
      <w:r>
        <w:rPr>
          <w:b/>
          <w:bCs/>
        </w:rPr>
        <w:t>部署与测试阶段：</w:t>
      </w:r>
      <w:r>
        <w:t>完成系统部署、联调、各阶段测试及问题修复。</w:t>
      </w:r>
    </w:p>
    <w:p w14:paraId="70E385B6">
      <w:pPr>
        <w:ind w:firstLine="482"/>
      </w:pPr>
      <w:r>
        <w:rPr>
          <w:b/>
          <w:bCs/>
        </w:rPr>
        <w:t>培训与上线阶段：</w:t>
      </w:r>
      <w:r>
        <w:t>完成系统管理员及关键用户培训，支持系统试运行。</w:t>
      </w:r>
    </w:p>
    <w:p w14:paraId="194D7456">
      <w:pPr>
        <w:ind w:firstLine="482"/>
      </w:pPr>
      <w:r>
        <w:rPr>
          <w:b/>
          <w:bCs/>
        </w:rPr>
        <w:t>验收与运维阶段：</w:t>
      </w:r>
      <w:r>
        <w:t>完成最终验收，进入正式运维期。</w:t>
      </w:r>
    </w:p>
    <w:p w14:paraId="72F272B6">
      <w:pPr>
        <w:pStyle w:val="5"/>
        <w:ind w:firstLine="643"/>
      </w:pPr>
      <w:r>
        <w:t>4.2 系统部署及联调</w:t>
      </w:r>
    </w:p>
    <w:p w14:paraId="557CD069">
      <w:pPr>
        <w:ind w:firstLine="480"/>
      </w:pPr>
      <w:r>
        <w:t>供应商负责将完整系统部署至</w:t>
      </w:r>
      <w:r>
        <w:rPr>
          <w:rFonts w:hint="eastAsia"/>
          <w:highlight w:val="none"/>
          <w:lang w:eastAsia="zh-CN"/>
        </w:rPr>
        <w:t>引入人</w:t>
      </w:r>
      <w:r>
        <w:t>指定的云环境或本地服务器，并确保部署环境符合系统运行要求。</w:t>
      </w:r>
    </w:p>
    <w:p w14:paraId="1A1A58F4">
      <w:pPr>
        <w:ind w:firstLine="480"/>
      </w:pPr>
      <w:r>
        <w:t>部署完成后，供应商需与</w:t>
      </w:r>
      <w:r>
        <w:rPr>
          <w:rFonts w:hint="eastAsia"/>
          <w:lang w:eastAsia="zh-CN"/>
        </w:rPr>
        <w:t>引入人</w:t>
      </w:r>
      <w:r>
        <w:t>现有系统进行联调测试，确保API接口调用、数据交互、用户鉴权等功能正常。</w:t>
      </w:r>
    </w:p>
    <w:p w14:paraId="449C5C25">
      <w:pPr>
        <w:ind w:firstLine="480"/>
      </w:pPr>
      <w:r>
        <w:t>联调期间发现的问题需在3个工作日内完成修复，重大问题需立即响应并制定解决方案。</w:t>
      </w:r>
    </w:p>
    <w:p w14:paraId="2E191FC4">
      <w:pPr>
        <w:pStyle w:val="5"/>
        <w:ind w:firstLine="643"/>
      </w:pPr>
      <w:r>
        <w:t>4.3 系统测试</w:t>
      </w:r>
    </w:p>
    <w:p w14:paraId="236ECD11">
      <w:pPr>
        <w:ind w:firstLine="480"/>
      </w:pPr>
      <w:r>
        <w:t>为确保交付系统满足功能、性能、安全及用户体验等方面的要求，供应商须制定并执行全面、严格的测试计划。</w:t>
      </w:r>
    </w:p>
    <w:p w14:paraId="67F2C970">
      <w:pPr>
        <w:pStyle w:val="6"/>
        <w:ind w:firstLine="562"/>
      </w:pPr>
      <w:r>
        <w:rPr>
          <w:rFonts w:hint="eastAsia"/>
        </w:rPr>
        <w:t>4.3.1</w:t>
      </w:r>
      <w:r>
        <w:t>测试环境要求</w:t>
      </w:r>
    </w:p>
    <w:p w14:paraId="3EA04925">
      <w:pPr>
        <w:ind w:firstLine="480"/>
      </w:pPr>
      <w:r>
        <w:t>供应商需搭建与生产环境架构一致的独立测试环境，环境配置（包括服务器规格、网络配置、中间件版本、数据库版本等）需提前征得</w:t>
      </w:r>
      <w:r>
        <w:rPr>
          <w:rFonts w:hint="eastAsia"/>
          <w:lang w:eastAsia="zh-CN"/>
        </w:rPr>
        <w:t>引入人</w:t>
      </w:r>
      <w:r>
        <w:t>确认。测试环境应能够模拟生产环境的真实负载和数据规模，确保测试结果的准确性和有效性。</w:t>
      </w:r>
    </w:p>
    <w:p w14:paraId="74330E2D">
      <w:pPr>
        <w:pStyle w:val="6"/>
        <w:ind w:firstLine="562"/>
      </w:pPr>
      <w:r>
        <w:rPr>
          <w:rFonts w:hint="eastAsia"/>
        </w:rPr>
        <w:t>4.3</w:t>
      </w:r>
      <w:r>
        <w:t>.2 功能模块测试</w:t>
      </w:r>
    </w:p>
    <w:p w14:paraId="2294CF99">
      <w:pPr>
        <w:ind w:firstLine="480"/>
      </w:pPr>
      <w:r>
        <w:t>需对技术规范书2.</w:t>
      </w:r>
      <w:r>
        <w:rPr>
          <w:rFonts w:hint="eastAsia"/>
        </w:rPr>
        <w:t>4</w:t>
      </w:r>
      <w:r>
        <w:t>.2条款中定义的所有一期、二期功能模块进行逐项测试。测试需覆盖正常场景、边界场景、异常场景及交互场景。重点验证AI生成内容的质量是否符合约定的“行业领先水准”（需定义可量化的评估指标，如旋律重复率、和声合理性主观评分、音源分离精度等）。所有测试需有详细的测试用例和通过准则。</w:t>
      </w:r>
    </w:p>
    <w:p w14:paraId="13A3CF12">
      <w:pPr>
        <w:pStyle w:val="6"/>
        <w:ind w:firstLine="562"/>
      </w:pPr>
      <w:r>
        <w:rPr>
          <w:rFonts w:hint="eastAsia"/>
        </w:rPr>
        <w:t>4.3</w:t>
      </w:r>
      <w:r>
        <w:t>.3 性能测试</w:t>
      </w:r>
    </w:p>
    <w:p w14:paraId="2EE50918">
      <w:pPr>
        <w:ind w:firstLine="480"/>
      </w:pPr>
      <w:r>
        <w:t>需对核心API接口及关键业务场景进行性能测试，确保系统满足以下指标：</w:t>
      </w:r>
    </w:p>
    <w:p w14:paraId="2B49579D">
      <w:pPr>
        <w:ind w:firstLine="480"/>
        <w:rPr>
          <w:highlight w:val="yellow"/>
        </w:rPr>
      </w:pPr>
      <w:r>
        <w:t>并发用户数：支持至少</w:t>
      </w:r>
      <w:r>
        <w:rPr>
          <w:rFonts w:hint="eastAsia"/>
        </w:rPr>
        <w:t>200</w:t>
      </w:r>
      <w:r>
        <w:t>个用户同时在线使用Web端核心功能。</w:t>
      </w:r>
    </w:p>
    <w:p w14:paraId="04A96A42">
      <w:pPr>
        <w:ind w:firstLine="480"/>
      </w:pPr>
      <w:r>
        <w:t>API响应时间：在额定负载下，核心生成类API的P95响应时间应小于5秒，查询类API的P95响应时间应小于1秒。</w:t>
      </w:r>
    </w:p>
    <w:p w14:paraId="339E6D05">
      <w:pPr>
        <w:ind w:firstLine="480"/>
      </w:pPr>
      <w:r>
        <w:t>系统吞吐量：系统需支持</w:t>
      </w:r>
      <w:r>
        <w:rPr>
          <w:rFonts w:hint="eastAsia"/>
        </w:rPr>
        <w:t>符合甲方需求的</w:t>
      </w:r>
      <w:r>
        <w:t>AI生成任务请求。</w:t>
      </w:r>
    </w:p>
    <w:p w14:paraId="28890A8A">
      <w:pPr>
        <w:ind w:firstLine="480"/>
      </w:pPr>
      <w:r>
        <w:t>稳定性：在持续压力测试（如7×24小时）下，系统应无内存泄漏、服务崩溃等严重问题，错误率低于0.1%。</w:t>
      </w:r>
    </w:p>
    <w:p w14:paraId="675D24E3">
      <w:pPr>
        <w:ind w:firstLine="480"/>
      </w:pPr>
      <w:r>
        <w:t>性能测试报告需包含测试场景、测试数据、监控指标（CPU、内存、网络IO）及结果分析。</w:t>
      </w:r>
    </w:p>
    <w:p w14:paraId="4CAFF4E0">
      <w:pPr>
        <w:pStyle w:val="6"/>
        <w:ind w:firstLine="562"/>
      </w:pPr>
      <w:r>
        <w:rPr>
          <w:rFonts w:hint="eastAsia"/>
        </w:rPr>
        <w:t>4.3</w:t>
      </w:r>
      <w:r>
        <w:t>.4 兼容性测试</w:t>
      </w:r>
    </w:p>
    <w:p w14:paraId="2918B386">
      <w:pPr>
        <w:ind w:firstLine="480"/>
      </w:pPr>
      <w:r>
        <w:t>需对系统进行兼容性测试，确保其能够在</w:t>
      </w:r>
      <w:r>
        <w:rPr>
          <w:rFonts w:hint="eastAsia"/>
          <w:lang w:eastAsia="zh-CN"/>
        </w:rPr>
        <w:t>引入人</w:t>
      </w:r>
      <w:r>
        <w:t>指定的主流浏览器（如Chrome最新2个版本、Safari最新2个版本等）及操作系统上正常运行，功能与表现一致。同时，需测试系统与</w:t>
      </w:r>
      <w:r>
        <w:rPr>
          <w:rFonts w:hint="eastAsia"/>
          <w:lang w:eastAsia="zh-CN"/>
        </w:rPr>
        <w:t>引入人</w:t>
      </w:r>
      <w:r>
        <w:t>指定的现有系统（如用户认证系统、内容管理系统）的接口兼容性与数据交互正确性。</w:t>
      </w:r>
    </w:p>
    <w:p w14:paraId="7ED063C8">
      <w:pPr>
        <w:pStyle w:val="6"/>
        <w:ind w:firstLine="562"/>
      </w:pPr>
      <w:r>
        <w:rPr>
          <w:rFonts w:hint="eastAsia"/>
        </w:rPr>
        <w:t>4.3</w:t>
      </w:r>
      <w:r>
        <w:t>.5 安全性测试</w:t>
      </w:r>
    </w:p>
    <w:p w14:paraId="1DA6D136">
      <w:pPr>
        <w:ind w:firstLine="480"/>
        <w:rPr>
          <w:color w:val="FF0000"/>
        </w:rPr>
      </w:pPr>
      <w:r>
        <w:rPr>
          <w:rFonts w:hint="eastAsia"/>
        </w:rPr>
        <w:t>供应商应根据</w:t>
      </w:r>
      <w:r>
        <w:rPr>
          <w:rFonts w:hint="eastAsia"/>
          <w:lang w:eastAsia="zh-CN"/>
        </w:rPr>
        <w:t>引入人</w:t>
      </w:r>
      <w:r>
        <w:rPr>
          <w:rFonts w:hint="eastAsia"/>
        </w:rPr>
        <w:t>的要求</w:t>
      </w:r>
      <w:r>
        <w:t>进行专业的安全性测试：</w:t>
      </w:r>
    </w:p>
    <w:p w14:paraId="1DB5FACA">
      <w:pPr>
        <w:ind w:firstLine="482"/>
      </w:pPr>
      <w:r>
        <w:rPr>
          <w:b/>
          <w:bCs/>
        </w:rPr>
        <w:t>漏洞扫描：</w:t>
      </w:r>
      <w:r>
        <w:t>对系统进行全面的网络层、主机层、Web应用层漏洞扫描。</w:t>
      </w:r>
    </w:p>
    <w:p w14:paraId="5C09D7CB">
      <w:pPr>
        <w:ind w:firstLine="482"/>
      </w:pPr>
      <w:r>
        <w:rPr>
          <w:b/>
          <w:bCs/>
        </w:rPr>
        <w:t>渗透测试：</w:t>
      </w:r>
      <w:r>
        <w:t>模拟黑客攻击，尝试发现身份认证、权限控制、数据存储、API接口等方面的安全漏洞。</w:t>
      </w:r>
    </w:p>
    <w:p w14:paraId="67A71BFC">
      <w:pPr>
        <w:ind w:firstLine="482"/>
      </w:pPr>
      <w:r>
        <w:rPr>
          <w:b/>
          <w:bCs/>
        </w:rPr>
        <w:t>代码安全审计：</w:t>
      </w:r>
      <w:r>
        <w:t>对核心业务代码进行安全审计，排查SQL注入、跨站脚本（XSS）、反序列化等常见安全风险。</w:t>
      </w:r>
    </w:p>
    <w:p w14:paraId="2DFB6F2A">
      <w:pPr>
        <w:ind w:firstLine="482"/>
      </w:pPr>
      <w:r>
        <w:rPr>
          <w:b/>
          <w:bCs/>
        </w:rPr>
        <w:t>数据安全测试：</w:t>
      </w:r>
      <w:r>
        <w:t>验证用户数据、生成内容、模型参数等在传输与存储过程中的加密有效性。</w:t>
      </w:r>
    </w:p>
    <w:p w14:paraId="40043B0D">
      <w:pPr>
        <w:ind w:firstLine="480"/>
      </w:pPr>
      <w:r>
        <w:t>所有发现的中、高危安全漏洞必须在系统上线前100%修复，并提供由测试方出具的安全测试报告及修复验证报告。</w:t>
      </w:r>
    </w:p>
    <w:p w14:paraId="12436685">
      <w:pPr>
        <w:ind w:firstLine="482"/>
        <w:rPr>
          <w:b/>
          <w:bCs/>
        </w:rPr>
      </w:pPr>
      <w:r>
        <w:rPr>
          <w:b/>
          <w:bCs/>
        </w:rPr>
        <w:t>供应商需提交完整的测试报告，并经</w:t>
      </w:r>
      <w:r>
        <w:rPr>
          <w:rFonts w:hint="eastAsia"/>
          <w:b/>
          <w:bCs/>
          <w:lang w:eastAsia="zh-CN"/>
        </w:rPr>
        <w:t>引入人</w:t>
      </w:r>
      <w:r>
        <w:rPr>
          <w:b/>
          <w:bCs/>
        </w:rPr>
        <w:t>审核确认。</w:t>
      </w:r>
    </w:p>
    <w:p w14:paraId="6E84F6E1">
      <w:pPr>
        <w:pStyle w:val="5"/>
        <w:ind w:firstLine="643"/>
      </w:pPr>
      <w:r>
        <w:t>4.4 终验</w:t>
      </w:r>
    </w:p>
    <w:p w14:paraId="39A2BB68">
      <w:pPr>
        <w:ind w:firstLine="480"/>
      </w:pPr>
      <w:r>
        <w:t>每期功能开发完成并通过内部测试后，供应商可向</w:t>
      </w:r>
      <w:r>
        <w:rPr>
          <w:rFonts w:hint="eastAsia"/>
          <w:lang w:eastAsia="zh-CN"/>
        </w:rPr>
        <w:t>引入人</w:t>
      </w:r>
      <w:r>
        <w:t>提交终验申请。</w:t>
      </w:r>
    </w:p>
    <w:p w14:paraId="3B911A39">
      <w:pPr>
        <w:ind w:firstLine="480"/>
      </w:pPr>
      <w:r>
        <w:rPr>
          <w:rFonts w:hint="eastAsia"/>
          <w:lang w:eastAsia="zh-CN"/>
        </w:rPr>
        <w:t>引入人</w:t>
      </w:r>
      <w:r>
        <w:t>将组织验收小组，依据本技术规范书、合同及双方确认的需求文档进行验收测试。</w:t>
      </w:r>
    </w:p>
    <w:p w14:paraId="6D8D7F05">
      <w:pPr>
        <w:ind w:firstLine="480"/>
      </w:pPr>
      <w:r>
        <w:t>验收测试周期不超过15个工作日。若验收通过，双方签署《项目终验报告》；若存在未达标项，供应商需在10个工作日内完成整改并重新提交验收。</w:t>
      </w:r>
    </w:p>
    <w:p w14:paraId="235422B0">
      <w:pPr>
        <w:ind w:firstLine="480"/>
      </w:pPr>
      <w:r>
        <w:t>全部两期功能验收通过后，项目进入正式运维阶段。</w:t>
      </w:r>
    </w:p>
    <w:p w14:paraId="5AEE82B8">
      <w:pPr>
        <w:pStyle w:val="5"/>
        <w:ind w:firstLine="643"/>
      </w:pPr>
      <w:r>
        <w:t>4.5 维护支撑</w:t>
      </w:r>
    </w:p>
    <w:p w14:paraId="1035C656">
      <w:pPr>
        <w:ind w:firstLine="480"/>
      </w:pPr>
      <w:r>
        <w:t>自系统终验通过之日起，供应商提供为期一年的免费维护支持服务。</w:t>
      </w:r>
    </w:p>
    <w:p w14:paraId="6116B8E8">
      <w:pPr>
        <w:ind w:firstLine="480"/>
      </w:pPr>
      <w:r>
        <w:t>维护内容包含：系统监控、日常故障处理、性能优化、安全补丁更新、必要的小功能优化等。</w:t>
      </w:r>
    </w:p>
    <w:p w14:paraId="29141B19">
      <w:pPr>
        <w:ind w:firstLine="480"/>
      </w:pPr>
      <w:r>
        <w:t>供应商须提供7×24小时应急响应支持，针对不同级别的问题设定明确的响应与解决时限。</w:t>
      </w:r>
    </w:p>
    <w:p w14:paraId="1267E17F">
      <w:pPr>
        <w:ind w:firstLine="480"/>
      </w:pPr>
      <w:r>
        <w:t>在维护期内，供应商需每季度提供系统运行分析报告，包括服务可用性、调用量统计、问题汇总及优化建议。</w:t>
      </w:r>
    </w:p>
    <w:p w14:paraId="72A39DE6">
      <w:pPr>
        <w:pStyle w:val="5"/>
        <w:ind w:firstLine="643"/>
      </w:pPr>
      <w:r>
        <w:t>4.6 交付要求</w:t>
      </w:r>
    </w:p>
    <w:p w14:paraId="6ACE0D37">
      <w:pPr>
        <w:ind w:firstLine="480"/>
      </w:pPr>
      <w:r>
        <w:t>供应商需按以下要求交付项目成果物：</w:t>
      </w:r>
    </w:p>
    <w:p w14:paraId="0AD8D95D">
      <w:pPr>
        <w:ind w:firstLine="482"/>
      </w:pPr>
      <w:r>
        <w:rPr>
          <w:b/>
          <w:bCs/>
        </w:rPr>
        <w:t>软件交付物：</w:t>
      </w:r>
      <w:r>
        <w:t>可运行的系统部署包、全部源代码、数据库脚本、安装部署文档、API接口文档、系统管理员手册、用户操作手册。</w:t>
      </w:r>
    </w:p>
    <w:p w14:paraId="28146FB1">
      <w:pPr>
        <w:ind w:firstLine="482"/>
      </w:pPr>
      <w:r>
        <w:rPr>
          <w:b/>
          <w:bCs/>
        </w:rPr>
        <w:t>文档交付物：</w:t>
      </w:r>
      <w:r>
        <w:t>需求规格说明书、系统设计文档、测试报告（含功能、性能、安全测试）、培训材料、维护手册。</w:t>
      </w:r>
    </w:p>
    <w:p w14:paraId="7A904ECB">
      <w:pPr>
        <w:ind w:firstLine="482"/>
      </w:pPr>
      <w:r>
        <w:rPr>
          <w:b/>
          <w:bCs/>
        </w:rPr>
        <w:t>知识产权交付：</w:t>
      </w:r>
      <w:r>
        <w:t>完成全部知识产权的移交手续，包括软件著作权登记所需的全部材料。</w:t>
      </w:r>
    </w:p>
    <w:p w14:paraId="6F8FBFF4">
      <w:pPr>
        <w:ind w:firstLine="482"/>
      </w:pPr>
      <w:r>
        <w:rPr>
          <w:b/>
          <w:bCs/>
        </w:rPr>
        <w:t>培训交付：</w:t>
      </w:r>
      <w:r>
        <w:t>提供不少于2次的系统管理员培训和3次最终用户培训，确保</w:t>
      </w:r>
      <w:r>
        <w:rPr>
          <w:rFonts w:hint="eastAsia"/>
          <w:lang w:eastAsia="zh-CN"/>
        </w:rPr>
        <w:t>引入人</w:t>
      </w:r>
      <w:r>
        <w:t>团队能够独立操作系统。</w:t>
      </w:r>
    </w:p>
    <w:p w14:paraId="7D8E8163">
      <w:pPr>
        <w:ind w:firstLine="480"/>
      </w:pPr>
      <w:r>
        <w:t>所有交付物需符合行业规范要求，电子文档需为可编辑格式，代码需有清晰注释。</w:t>
      </w:r>
    </w:p>
    <w:p w14:paraId="4EBE4642">
      <w:pPr>
        <w:pStyle w:val="2"/>
        <w:ind w:firstLine="643"/>
      </w:pPr>
      <w:bookmarkStart w:id="17" w:name="_Toc7907"/>
      <w:r>
        <w:t>五、考核标准</w:t>
      </w:r>
      <w:bookmarkEnd w:id="17"/>
    </w:p>
    <w:p w14:paraId="50047E54">
      <w:pPr>
        <w:ind w:firstLine="480"/>
      </w:pPr>
      <w:r>
        <w:rPr>
          <w:rFonts w:hint="eastAsia"/>
          <w:lang w:eastAsia="zh-CN"/>
        </w:rPr>
        <w:t>引入人</w:t>
      </w:r>
      <w:r>
        <w:t>将依据合同附件中的详细考核评分表，对供应商进行季度考核，考核结果与服务费用支付挂钩。主要考核维度包括：</w:t>
      </w:r>
    </w:p>
    <w:p w14:paraId="58EF4F48">
      <w:pPr>
        <w:ind w:firstLine="482"/>
      </w:pPr>
      <w:r>
        <w:rPr>
          <w:b/>
          <w:bCs/>
        </w:rPr>
        <w:t>项目交付质量（40%）：</w:t>
      </w:r>
      <w:r>
        <w:t>功能实现完整度与符合度、产品稳定性（崩溃率）、AI生成内容质量抽样评分、BUG修复及时率。</w:t>
      </w:r>
    </w:p>
    <w:p w14:paraId="420A9AFB">
      <w:pPr>
        <w:ind w:firstLine="482"/>
      </w:pPr>
      <w:r>
        <w:rPr>
          <w:b/>
          <w:bCs/>
        </w:rPr>
        <w:t>服务运维水平（30%）：</w:t>
      </w:r>
      <w:r>
        <w:t>API服务可用性（是否达到99.5%）、调用平均响应时间、150万次调用服务的计量准确性与查询透明度、故障响应与解决时效（根据严重等级设定SLA）。</w:t>
      </w:r>
    </w:p>
    <w:p w14:paraId="657B2E81">
      <w:pPr>
        <w:ind w:firstLine="482"/>
      </w:pPr>
      <w:r>
        <w:rPr>
          <w:b/>
          <w:bCs/>
        </w:rPr>
        <w:t>技术团队配合（20%）：</w:t>
      </w:r>
      <w:r>
        <w:t>项目计划执行符合度、沟通响应及时性、文档交付的规范性与完整性、需求变更的协作态度。</w:t>
      </w:r>
    </w:p>
    <w:p w14:paraId="31FABA2E">
      <w:pPr>
        <w:ind w:firstLine="482"/>
      </w:pPr>
      <w:r>
        <w:rPr>
          <w:b/>
          <w:bCs/>
        </w:rPr>
        <w:t>商务与知识转移（10%）：</w:t>
      </w:r>
      <w:r>
        <w:t>合同履约规范性、提供的培训质量、是否主动分享行业技术洞察或优化建议。</w:t>
      </w:r>
    </w:p>
    <w:p w14:paraId="195C72D1">
      <w:pPr>
        <w:ind w:firstLine="480"/>
      </w:pPr>
      <w:r>
        <w:t>连续两季度考核得分低于及格线（如70分），</w:t>
      </w:r>
      <w:r>
        <w:rPr>
          <w:rFonts w:hint="eastAsia"/>
          <w:lang w:eastAsia="zh-CN"/>
        </w:rPr>
        <w:t>引入人</w:t>
      </w:r>
      <w:r>
        <w:t>有权依据合同约定要求整改、扣除部分费用或追究违约责任。</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A1C66"/>
    <w:multiLevelType w:val="singleLevel"/>
    <w:tmpl w:val="868A1C66"/>
    <w:lvl w:ilvl="0" w:tentative="0">
      <w:start w:val="1"/>
      <w:numFmt w:val="decimal"/>
      <w:lvlText w:val="(%1)"/>
      <w:lvlJc w:val="left"/>
      <w:pPr>
        <w:tabs>
          <w:tab w:val="left" w:pos="420"/>
        </w:tabs>
        <w:ind w:left="845" w:hanging="425"/>
      </w:pPr>
      <w:rPr>
        <w:rFonts w:hint="default"/>
      </w:rPr>
    </w:lvl>
  </w:abstractNum>
  <w:abstractNum w:abstractNumId="1">
    <w:nsid w:val="8CDB2CA7"/>
    <w:multiLevelType w:val="singleLevel"/>
    <w:tmpl w:val="8CDB2CA7"/>
    <w:lvl w:ilvl="0" w:tentative="0">
      <w:start w:val="1"/>
      <w:numFmt w:val="decimalEnclosedCircleChinese"/>
      <w:suff w:val="nothing"/>
      <w:lvlText w:val="%1　"/>
      <w:lvlJc w:val="left"/>
      <w:pPr>
        <w:ind w:left="0" w:firstLine="400"/>
      </w:pPr>
      <w:rPr>
        <w:rFonts w:hint="eastAsia"/>
      </w:rPr>
    </w:lvl>
  </w:abstractNum>
  <w:abstractNum w:abstractNumId="2">
    <w:nsid w:val="9B6D9071"/>
    <w:multiLevelType w:val="singleLevel"/>
    <w:tmpl w:val="9B6D9071"/>
    <w:lvl w:ilvl="0" w:tentative="0">
      <w:start w:val="1"/>
      <w:numFmt w:val="decimalEnclosedCircleChinese"/>
      <w:suff w:val="nothing"/>
      <w:lvlText w:val="%1　"/>
      <w:lvlJc w:val="left"/>
      <w:pPr>
        <w:ind w:left="0" w:firstLine="400"/>
      </w:pPr>
      <w:rPr>
        <w:rFonts w:hint="eastAsia"/>
      </w:rPr>
    </w:lvl>
  </w:abstractNum>
  <w:abstractNum w:abstractNumId="3">
    <w:nsid w:val="A71976AA"/>
    <w:multiLevelType w:val="singleLevel"/>
    <w:tmpl w:val="A71976AA"/>
    <w:lvl w:ilvl="0" w:tentative="0">
      <w:start w:val="1"/>
      <w:numFmt w:val="decimalEnclosedCircleChinese"/>
      <w:suff w:val="nothing"/>
      <w:lvlText w:val="%1　"/>
      <w:lvlJc w:val="left"/>
      <w:pPr>
        <w:ind w:left="0" w:firstLine="400"/>
      </w:pPr>
      <w:rPr>
        <w:rFonts w:hint="eastAsia"/>
      </w:rPr>
    </w:lvl>
  </w:abstractNum>
  <w:abstractNum w:abstractNumId="4">
    <w:nsid w:val="AB951B10"/>
    <w:multiLevelType w:val="singleLevel"/>
    <w:tmpl w:val="AB951B10"/>
    <w:lvl w:ilvl="0" w:tentative="0">
      <w:start w:val="1"/>
      <w:numFmt w:val="decimal"/>
      <w:lvlText w:val="(%1)"/>
      <w:lvlJc w:val="left"/>
      <w:pPr>
        <w:tabs>
          <w:tab w:val="left" w:pos="420"/>
        </w:tabs>
        <w:ind w:left="845" w:hanging="425"/>
      </w:pPr>
      <w:rPr>
        <w:rFonts w:hint="default"/>
      </w:rPr>
    </w:lvl>
  </w:abstractNum>
  <w:abstractNum w:abstractNumId="5">
    <w:nsid w:val="AD62469F"/>
    <w:multiLevelType w:val="singleLevel"/>
    <w:tmpl w:val="AD62469F"/>
    <w:lvl w:ilvl="0" w:tentative="0">
      <w:start w:val="1"/>
      <w:numFmt w:val="decimal"/>
      <w:lvlText w:val="(%1)"/>
      <w:lvlJc w:val="left"/>
      <w:pPr>
        <w:tabs>
          <w:tab w:val="left" w:pos="420"/>
        </w:tabs>
        <w:ind w:left="845" w:hanging="425"/>
      </w:pPr>
      <w:rPr>
        <w:rFonts w:hint="default"/>
      </w:rPr>
    </w:lvl>
  </w:abstractNum>
  <w:abstractNum w:abstractNumId="6">
    <w:nsid w:val="BA426D8A"/>
    <w:multiLevelType w:val="singleLevel"/>
    <w:tmpl w:val="BA426D8A"/>
    <w:lvl w:ilvl="0" w:tentative="0">
      <w:start w:val="1"/>
      <w:numFmt w:val="decimalEnclosedCircleChinese"/>
      <w:suff w:val="nothing"/>
      <w:lvlText w:val="%1　"/>
      <w:lvlJc w:val="left"/>
      <w:pPr>
        <w:ind w:left="0" w:firstLine="400"/>
      </w:pPr>
      <w:rPr>
        <w:rFonts w:hint="eastAsia"/>
      </w:rPr>
    </w:lvl>
  </w:abstractNum>
  <w:abstractNum w:abstractNumId="7">
    <w:nsid w:val="D03D5D77"/>
    <w:multiLevelType w:val="singleLevel"/>
    <w:tmpl w:val="D03D5D77"/>
    <w:lvl w:ilvl="0" w:tentative="0">
      <w:start w:val="1"/>
      <w:numFmt w:val="decimal"/>
      <w:lvlText w:val="(%1)"/>
      <w:lvlJc w:val="left"/>
      <w:pPr>
        <w:tabs>
          <w:tab w:val="left" w:pos="420"/>
        </w:tabs>
        <w:ind w:left="845" w:hanging="425"/>
      </w:pPr>
      <w:rPr>
        <w:rFonts w:hint="default"/>
      </w:rPr>
    </w:lvl>
  </w:abstractNum>
  <w:abstractNum w:abstractNumId="8">
    <w:nsid w:val="D13BC135"/>
    <w:multiLevelType w:val="singleLevel"/>
    <w:tmpl w:val="D13BC135"/>
    <w:lvl w:ilvl="0" w:tentative="0">
      <w:start w:val="1"/>
      <w:numFmt w:val="decimal"/>
      <w:lvlText w:val="(%1)"/>
      <w:lvlJc w:val="left"/>
      <w:pPr>
        <w:tabs>
          <w:tab w:val="left" w:pos="420"/>
        </w:tabs>
        <w:ind w:left="845" w:hanging="425"/>
      </w:pPr>
      <w:rPr>
        <w:rFonts w:hint="default"/>
      </w:rPr>
    </w:lvl>
  </w:abstractNum>
  <w:abstractNum w:abstractNumId="9">
    <w:nsid w:val="D1F048BF"/>
    <w:multiLevelType w:val="singleLevel"/>
    <w:tmpl w:val="D1F048BF"/>
    <w:lvl w:ilvl="0" w:tentative="0">
      <w:start w:val="1"/>
      <w:numFmt w:val="decimalEnclosedCircleChinese"/>
      <w:suff w:val="nothing"/>
      <w:lvlText w:val="%1　"/>
      <w:lvlJc w:val="left"/>
      <w:pPr>
        <w:ind w:left="0" w:firstLine="400"/>
      </w:pPr>
      <w:rPr>
        <w:rFonts w:hint="eastAsia"/>
      </w:rPr>
    </w:lvl>
  </w:abstractNum>
  <w:abstractNum w:abstractNumId="10">
    <w:nsid w:val="E95DB457"/>
    <w:multiLevelType w:val="singleLevel"/>
    <w:tmpl w:val="E95DB457"/>
    <w:lvl w:ilvl="0" w:tentative="0">
      <w:start w:val="1"/>
      <w:numFmt w:val="decimal"/>
      <w:lvlText w:val="(%1)"/>
      <w:lvlJc w:val="left"/>
      <w:pPr>
        <w:tabs>
          <w:tab w:val="left" w:pos="420"/>
        </w:tabs>
        <w:ind w:left="845" w:hanging="425"/>
      </w:pPr>
      <w:rPr>
        <w:rFonts w:hint="default"/>
      </w:rPr>
    </w:lvl>
  </w:abstractNum>
  <w:abstractNum w:abstractNumId="11">
    <w:nsid w:val="F250D6DD"/>
    <w:multiLevelType w:val="singleLevel"/>
    <w:tmpl w:val="F250D6DD"/>
    <w:lvl w:ilvl="0" w:tentative="0">
      <w:start w:val="1"/>
      <w:numFmt w:val="decimal"/>
      <w:lvlText w:val="%1."/>
      <w:lvlJc w:val="left"/>
      <w:pPr>
        <w:ind w:left="425" w:hanging="425"/>
      </w:pPr>
      <w:rPr>
        <w:rFonts w:hint="default"/>
      </w:rPr>
    </w:lvl>
  </w:abstractNum>
  <w:abstractNum w:abstractNumId="12">
    <w:nsid w:val="0B552AB8"/>
    <w:multiLevelType w:val="singleLevel"/>
    <w:tmpl w:val="0B552AB8"/>
    <w:lvl w:ilvl="0" w:tentative="0">
      <w:start w:val="1"/>
      <w:numFmt w:val="decimal"/>
      <w:lvlText w:val="(%1)"/>
      <w:lvlJc w:val="left"/>
      <w:pPr>
        <w:tabs>
          <w:tab w:val="left" w:pos="420"/>
        </w:tabs>
        <w:ind w:left="845" w:hanging="425"/>
      </w:pPr>
      <w:rPr>
        <w:rFonts w:hint="default"/>
      </w:rPr>
    </w:lvl>
  </w:abstractNum>
  <w:abstractNum w:abstractNumId="13">
    <w:nsid w:val="12441BAB"/>
    <w:multiLevelType w:val="singleLevel"/>
    <w:tmpl w:val="12441BAB"/>
    <w:lvl w:ilvl="0" w:tentative="0">
      <w:start w:val="1"/>
      <w:numFmt w:val="decimalEnclosedCircleChinese"/>
      <w:suff w:val="nothing"/>
      <w:lvlText w:val="%1　"/>
      <w:lvlJc w:val="left"/>
      <w:pPr>
        <w:ind w:left="0" w:firstLine="400"/>
      </w:pPr>
      <w:rPr>
        <w:rFonts w:hint="eastAsia"/>
      </w:rPr>
    </w:lvl>
  </w:abstractNum>
  <w:abstractNum w:abstractNumId="14">
    <w:nsid w:val="202145EC"/>
    <w:multiLevelType w:val="singleLevel"/>
    <w:tmpl w:val="202145EC"/>
    <w:lvl w:ilvl="0" w:tentative="0">
      <w:start w:val="1"/>
      <w:numFmt w:val="decimalEnclosedCircleChinese"/>
      <w:suff w:val="nothing"/>
      <w:lvlText w:val="%1　"/>
      <w:lvlJc w:val="left"/>
      <w:pPr>
        <w:ind w:left="0" w:firstLine="400"/>
      </w:pPr>
      <w:rPr>
        <w:rFonts w:hint="eastAsia"/>
      </w:rPr>
    </w:lvl>
  </w:abstractNum>
  <w:abstractNum w:abstractNumId="15">
    <w:nsid w:val="22CDD2F9"/>
    <w:multiLevelType w:val="singleLevel"/>
    <w:tmpl w:val="22CDD2F9"/>
    <w:lvl w:ilvl="0" w:tentative="0">
      <w:start w:val="1"/>
      <w:numFmt w:val="decimalEnclosedCircleChinese"/>
      <w:suff w:val="nothing"/>
      <w:lvlText w:val="%1　"/>
      <w:lvlJc w:val="left"/>
      <w:pPr>
        <w:ind w:left="0" w:firstLine="400"/>
      </w:pPr>
      <w:rPr>
        <w:rFonts w:hint="eastAsia"/>
      </w:rPr>
    </w:lvl>
  </w:abstractNum>
  <w:abstractNum w:abstractNumId="16">
    <w:nsid w:val="29396A36"/>
    <w:multiLevelType w:val="singleLevel"/>
    <w:tmpl w:val="29396A36"/>
    <w:lvl w:ilvl="0" w:tentative="0">
      <w:start w:val="1"/>
      <w:numFmt w:val="decimalEnclosedCircleChinese"/>
      <w:suff w:val="nothing"/>
      <w:lvlText w:val="%1　"/>
      <w:lvlJc w:val="left"/>
      <w:pPr>
        <w:ind w:left="0" w:firstLine="400"/>
      </w:pPr>
      <w:rPr>
        <w:rFonts w:hint="eastAsia"/>
      </w:rPr>
    </w:lvl>
  </w:abstractNum>
  <w:abstractNum w:abstractNumId="17">
    <w:nsid w:val="3989508E"/>
    <w:multiLevelType w:val="singleLevel"/>
    <w:tmpl w:val="3989508E"/>
    <w:lvl w:ilvl="0" w:tentative="0">
      <w:start w:val="1"/>
      <w:numFmt w:val="decimalEnclosedCircleChinese"/>
      <w:suff w:val="nothing"/>
      <w:lvlText w:val="%1　"/>
      <w:lvlJc w:val="left"/>
      <w:pPr>
        <w:ind w:left="0" w:firstLine="400"/>
      </w:pPr>
      <w:rPr>
        <w:rFonts w:hint="eastAsia"/>
      </w:rPr>
    </w:lvl>
  </w:abstractNum>
  <w:abstractNum w:abstractNumId="18">
    <w:nsid w:val="39905006"/>
    <w:multiLevelType w:val="multilevel"/>
    <w:tmpl w:val="39905006"/>
    <w:lvl w:ilvl="0" w:tentative="0">
      <w:start w:val="1"/>
      <w:numFmt w:val="decimalEnclosedCircleChinese"/>
      <w:suff w:val="nothing"/>
      <w:lvlText w:val="%1　"/>
      <w:lvlJc w:val="left"/>
      <w:pPr>
        <w:ind w:left="0" w:firstLine="400"/>
      </w:pPr>
      <w:rPr>
        <w:rFonts w:hint="eastAsia"/>
      </w:rPr>
    </w:lvl>
    <w:lvl w:ilvl="1" w:tentative="0">
      <w:start w:val="1"/>
      <w:numFmt w:val="decimal"/>
      <w:lvlText w:val="%2)"/>
      <w:lvlJc w:val="left"/>
      <w:pPr>
        <w:tabs>
          <w:tab w:val="left" w:pos="840"/>
        </w:tabs>
        <w:ind w:left="1240" w:hanging="420"/>
      </w:pPr>
      <w:rPr>
        <w:rFonts w:hint="default"/>
      </w:rPr>
    </w:lvl>
    <w:lvl w:ilvl="2" w:tentative="0">
      <w:start w:val="1"/>
      <w:numFmt w:val="lowerLetter"/>
      <w:lvlText w:val="%3."/>
      <w:lvlJc w:val="left"/>
      <w:pPr>
        <w:tabs>
          <w:tab w:val="left" w:pos="1260"/>
        </w:tabs>
        <w:ind w:left="1660" w:hanging="420"/>
      </w:pPr>
      <w:rPr>
        <w:rFonts w:hint="default"/>
      </w:rPr>
    </w:lvl>
    <w:lvl w:ilvl="3" w:tentative="0">
      <w:start w:val="1"/>
      <w:numFmt w:val="lowerLetter"/>
      <w:lvlText w:val="%4)"/>
      <w:lvlJc w:val="left"/>
      <w:pPr>
        <w:tabs>
          <w:tab w:val="left" w:pos="1680"/>
        </w:tabs>
        <w:ind w:left="2080" w:hanging="420"/>
      </w:pPr>
      <w:rPr>
        <w:rFonts w:hint="default"/>
      </w:rPr>
    </w:lvl>
    <w:lvl w:ilvl="4" w:tentative="0">
      <w:start w:val="1"/>
      <w:numFmt w:val="lowerRoman"/>
      <w:lvlText w:val="%5."/>
      <w:lvlJc w:val="left"/>
      <w:pPr>
        <w:tabs>
          <w:tab w:val="left" w:pos="2100"/>
        </w:tabs>
        <w:ind w:left="2500" w:hanging="420"/>
      </w:pPr>
      <w:rPr>
        <w:rFonts w:hint="default"/>
      </w:rPr>
    </w:lvl>
    <w:lvl w:ilvl="5" w:tentative="0">
      <w:start w:val="1"/>
      <w:numFmt w:val="lowerRoman"/>
      <w:lvlText w:val="%6)"/>
      <w:lvlJc w:val="left"/>
      <w:pPr>
        <w:tabs>
          <w:tab w:val="left" w:pos="2520"/>
        </w:tabs>
        <w:ind w:left="2920" w:hanging="420"/>
      </w:pPr>
      <w:rPr>
        <w:rFonts w:hint="default"/>
      </w:rPr>
    </w:lvl>
    <w:lvl w:ilvl="6" w:tentative="0">
      <w:start w:val="1"/>
      <w:numFmt w:val="lowerLetter"/>
      <w:lvlText w:val="%7."/>
      <w:lvlJc w:val="left"/>
      <w:pPr>
        <w:tabs>
          <w:tab w:val="left" w:pos="2940"/>
        </w:tabs>
        <w:ind w:left="3340" w:hanging="420"/>
      </w:pPr>
      <w:rPr>
        <w:rFonts w:hint="default"/>
      </w:rPr>
    </w:lvl>
    <w:lvl w:ilvl="7" w:tentative="0">
      <w:start w:val="1"/>
      <w:numFmt w:val="lowerLetter"/>
      <w:lvlText w:val="%8)"/>
      <w:lvlJc w:val="left"/>
      <w:pPr>
        <w:tabs>
          <w:tab w:val="left" w:pos="3360"/>
        </w:tabs>
        <w:ind w:left="3760" w:hanging="420"/>
      </w:pPr>
      <w:rPr>
        <w:rFonts w:hint="default"/>
      </w:rPr>
    </w:lvl>
    <w:lvl w:ilvl="8" w:tentative="0">
      <w:start w:val="1"/>
      <w:numFmt w:val="lowerRoman"/>
      <w:lvlText w:val="%9."/>
      <w:lvlJc w:val="left"/>
      <w:pPr>
        <w:tabs>
          <w:tab w:val="left" w:pos="3780"/>
        </w:tabs>
        <w:ind w:left="4180" w:hanging="420"/>
      </w:pPr>
      <w:rPr>
        <w:rFonts w:hint="default"/>
      </w:rPr>
    </w:lvl>
  </w:abstractNum>
  <w:abstractNum w:abstractNumId="19">
    <w:nsid w:val="54D7FCCC"/>
    <w:multiLevelType w:val="singleLevel"/>
    <w:tmpl w:val="54D7FCCC"/>
    <w:lvl w:ilvl="0" w:tentative="0">
      <w:start w:val="1"/>
      <w:numFmt w:val="decimal"/>
      <w:lvlText w:val="(%1)"/>
      <w:lvlJc w:val="left"/>
      <w:pPr>
        <w:tabs>
          <w:tab w:val="left" w:pos="420"/>
        </w:tabs>
        <w:ind w:left="845" w:hanging="425"/>
      </w:pPr>
      <w:rPr>
        <w:rFonts w:hint="default"/>
      </w:rPr>
    </w:lvl>
  </w:abstractNum>
  <w:abstractNum w:abstractNumId="20">
    <w:nsid w:val="62716A96"/>
    <w:multiLevelType w:val="singleLevel"/>
    <w:tmpl w:val="62716A96"/>
    <w:lvl w:ilvl="0" w:tentative="0">
      <w:start w:val="1"/>
      <w:numFmt w:val="decimal"/>
      <w:lvlText w:val="(%1)"/>
      <w:lvlJc w:val="left"/>
      <w:pPr>
        <w:tabs>
          <w:tab w:val="left" w:pos="420"/>
        </w:tabs>
        <w:ind w:left="845" w:hanging="425"/>
      </w:pPr>
      <w:rPr>
        <w:rFonts w:hint="default"/>
      </w:rPr>
    </w:lvl>
  </w:abstractNum>
  <w:abstractNum w:abstractNumId="21">
    <w:nsid w:val="69380FA2"/>
    <w:multiLevelType w:val="singleLevel"/>
    <w:tmpl w:val="69380FA2"/>
    <w:lvl w:ilvl="0" w:tentative="0">
      <w:start w:val="1"/>
      <w:numFmt w:val="decimalEnclosedCircleChinese"/>
      <w:suff w:val="nothing"/>
      <w:lvlText w:val="%1　"/>
      <w:lvlJc w:val="left"/>
      <w:pPr>
        <w:ind w:left="0" w:firstLine="400"/>
      </w:pPr>
      <w:rPr>
        <w:rFonts w:hint="eastAsia"/>
      </w:rPr>
    </w:lvl>
  </w:abstractNum>
  <w:abstractNum w:abstractNumId="22">
    <w:nsid w:val="6E0CA605"/>
    <w:multiLevelType w:val="singleLevel"/>
    <w:tmpl w:val="6E0CA605"/>
    <w:lvl w:ilvl="0" w:tentative="0">
      <w:start w:val="1"/>
      <w:numFmt w:val="decimal"/>
      <w:lvlText w:val="%1."/>
      <w:lvlJc w:val="left"/>
      <w:pPr>
        <w:ind w:left="425" w:hanging="425"/>
      </w:pPr>
      <w:rPr>
        <w:rFonts w:hint="default"/>
      </w:rPr>
    </w:lvl>
  </w:abstractNum>
  <w:num w:numId="1">
    <w:abstractNumId w:val="22"/>
  </w:num>
  <w:num w:numId="2">
    <w:abstractNumId w:val="20"/>
  </w:num>
  <w:num w:numId="3">
    <w:abstractNumId w:val="18"/>
  </w:num>
  <w:num w:numId="4">
    <w:abstractNumId w:val="1"/>
  </w:num>
  <w:num w:numId="5">
    <w:abstractNumId w:val="15"/>
  </w:num>
  <w:num w:numId="6">
    <w:abstractNumId w:val="10"/>
  </w:num>
  <w:num w:numId="7">
    <w:abstractNumId w:val="17"/>
  </w:num>
  <w:num w:numId="8">
    <w:abstractNumId w:val="8"/>
  </w:num>
  <w:num w:numId="9">
    <w:abstractNumId w:val="13"/>
  </w:num>
  <w:num w:numId="10">
    <w:abstractNumId w:val="5"/>
  </w:num>
  <w:num w:numId="11">
    <w:abstractNumId w:val="3"/>
  </w:num>
  <w:num w:numId="12">
    <w:abstractNumId w:val="6"/>
  </w:num>
  <w:num w:numId="13">
    <w:abstractNumId w:val="12"/>
  </w:num>
  <w:num w:numId="14">
    <w:abstractNumId w:val="21"/>
  </w:num>
  <w:num w:numId="15">
    <w:abstractNumId w:val="11"/>
  </w:num>
  <w:num w:numId="16">
    <w:abstractNumId w:val="19"/>
  </w:num>
  <w:num w:numId="17">
    <w:abstractNumId w:val="16"/>
  </w:num>
  <w:num w:numId="18">
    <w:abstractNumId w:val="4"/>
  </w:num>
  <w:num w:numId="19">
    <w:abstractNumId w:val="2"/>
  </w:num>
  <w:num w:numId="20">
    <w:abstractNumId w:val="0"/>
  </w:num>
  <w:num w:numId="21">
    <w:abstractNumId w:val="14"/>
  </w:num>
  <w:num w:numId="22">
    <w:abstractNumId w:val="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25E"/>
    <w:rsid w:val="00177BC1"/>
    <w:rsid w:val="001D6475"/>
    <w:rsid w:val="001E69A2"/>
    <w:rsid w:val="00445A79"/>
    <w:rsid w:val="005D19F9"/>
    <w:rsid w:val="00BD47D6"/>
    <w:rsid w:val="00C06333"/>
    <w:rsid w:val="00F8425E"/>
    <w:rsid w:val="01521C8D"/>
    <w:rsid w:val="025272C9"/>
    <w:rsid w:val="030B4D1F"/>
    <w:rsid w:val="0EFA4393"/>
    <w:rsid w:val="0FA57980"/>
    <w:rsid w:val="104B432F"/>
    <w:rsid w:val="1239478D"/>
    <w:rsid w:val="14162DCF"/>
    <w:rsid w:val="145E6BAA"/>
    <w:rsid w:val="1EFB73F8"/>
    <w:rsid w:val="21422C0B"/>
    <w:rsid w:val="37207AB7"/>
    <w:rsid w:val="41E61E21"/>
    <w:rsid w:val="41F2261C"/>
    <w:rsid w:val="4453328F"/>
    <w:rsid w:val="49F47295"/>
    <w:rsid w:val="4D937344"/>
    <w:rsid w:val="506D5679"/>
    <w:rsid w:val="5E0F5E45"/>
    <w:rsid w:val="5E5D47F8"/>
    <w:rsid w:val="5E761C8C"/>
    <w:rsid w:val="614E45DC"/>
    <w:rsid w:val="646A417E"/>
    <w:rsid w:val="68F06823"/>
    <w:rsid w:val="6B797260"/>
    <w:rsid w:val="6F852CAC"/>
    <w:rsid w:val="7225695C"/>
    <w:rsid w:val="72766163"/>
    <w:rsid w:val="749E08BB"/>
    <w:rsid w:val="7A8F32C0"/>
    <w:rsid w:val="7B234ECA"/>
    <w:rsid w:val="7B7F5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240" w:after="240" w:line="360" w:lineRule="auto"/>
      <w:ind w:firstLine="1044" w:firstLineChars="200"/>
      <w:jc w:val="both"/>
    </w:pPr>
    <w:rPr>
      <w:rFonts w:eastAsia="宋体" w:asciiTheme="minorHAnsi" w:hAnsiTheme="minorHAnsi" w:cstheme="minorBidi"/>
      <w:kern w:val="2"/>
      <w:sz w:val="24"/>
      <w:szCs w:val="24"/>
      <w:lang w:val="en-US" w:eastAsia="zh-CN" w:bidi="ar-SA"/>
    </w:rPr>
  </w:style>
  <w:style w:type="paragraph" w:styleId="2">
    <w:name w:val="heading 1"/>
    <w:basedOn w:val="1"/>
    <w:next w:val="3"/>
    <w:qFormat/>
    <w:uiPriority w:val="0"/>
    <w:pPr>
      <w:keepNext/>
      <w:keepLines/>
      <w:adjustRightInd w:val="0"/>
      <w:spacing w:before="160" w:after="160" w:line="160" w:lineRule="atLeast"/>
      <w:textAlignment w:val="baseline"/>
      <w:outlineLvl w:val="0"/>
    </w:pPr>
    <w:rPr>
      <w:rFonts w:ascii="黑体" w:hAnsi="黑体"/>
      <w:b/>
      <w:kern w:val="44"/>
      <w:sz w:val="32"/>
    </w:rPr>
  </w:style>
  <w:style w:type="paragraph" w:styleId="4">
    <w:name w:val="heading 2"/>
    <w:basedOn w:val="1"/>
    <w:next w:val="1"/>
    <w:unhideWhenUsed/>
    <w:qFormat/>
    <w:uiPriority w:val="0"/>
    <w:pPr>
      <w:keepNext/>
      <w:keepLines/>
      <w:spacing w:before="260" w:after="260" w:line="413" w:lineRule="auto"/>
      <w:outlineLvl w:val="1"/>
    </w:pPr>
    <w:rPr>
      <w:rFonts w:ascii="Arial" w:hAnsi="Arial"/>
      <w:b/>
      <w:sz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unhideWhenUsed/>
    <w:qFormat/>
    <w:uiPriority w:val="0"/>
    <w:pPr>
      <w:keepNext/>
      <w:keepLines/>
      <w:spacing w:before="280" w:after="290" w:line="372" w:lineRule="auto"/>
      <w:outlineLvl w:val="3"/>
    </w:pPr>
    <w:rPr>
      <w:rFonts w:ascii="Arial" w:hAnsi="Arial"/>
      <w:b/>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3">
    <w:name w:val="文档正文"/>
    <w:basedOn w:val="1"/>
    <w:qFormat/>
    <w:uiPriority w:val="0"/>
    <w:pPr>
      <w:adjustRightInd w:val="0"/>
      <w:spacing w:line="480" w:lineRule="atLeast"/>
      <w:ind w:firstLine="567"/>
      <w:textAlignment w:val="baseline"/>
    </w:pPr>
    <w:rPr>
      <w:rFonts w:ascii="长城仿宋"/>
    </w:rPr>
  </w:style>
  <w:style w:type="paragraph" w:styleId="7">
    <w:name w:val="toc 3"/>
    <w:basedOn w:val="1"/>
    <w:next w:val="1"/>
    <w:qFormat/>
    <w:uiPriority w:val="0"/>
    <w:pPr>
      <w:ind w:left="840" w:leftChars="400"/>
    </w:p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qFormat/>
    <w:uiPriority w:val="0"/>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styleId="15">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F72BD77-C93D-4D85-85BF-14D2B9E9EF78}">
  <ds:schemaRefs/>
</ds:datastoreItem>
</file>

<file path=docProps/app.xml><?xml version="1.0" encoding="utf-8"?>
<Properties xmlns="http://schemas.openxmlformats.org/officeDocument/2006/extended-properties" xmlns:vt="http://schemas.openxmlformats.org/officeDocument/2006/docPropsVTypes">
  <Template>Normal</Template>
  <Pages>20</Pages>
  <Words>7316</Words>
  <Characters>7935</Characters>
  <Lines>128</Lines>
  <Paragraphs>36</Paragraphs>
  <TotalTime>17</TotalTime>
  <ScaleCrop>false</ScaleCrop>
  <LinksUpToDate>false</LinksUpToDate>
  <CharactersWithSpaces>8115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2025-12-15T02:03:00Z</dcterms:created>
  <dc:creator>天明</dc:creator>
  <cp:lastModifiedBy>WPS_1726631373</cp:lastModifiedBy>
  <dcterms:modified xsi:type="dcterms:W3CDTF">2025-12-17T13:59:37Z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eyJoZGlkIjoiNzI1MzljODBiNDliMzEyMzFlZWNlN2EzYjU0N2YzMWEiLCJ1c2VySWQiOiIxNjM3NzAxNTU1In0=</vt:lpwstr>
  </property>
  <property fmtid="{D5CDD505-2E9C-101B-9397-08002B2CF9AE}" pid="4" name="ICV">
    <vt:lpwstr>DCF294A738FB4F079BFC60B3F6881F95_13</vt:lpwstr>
  </property>
</Properties>
</file>