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6C144">
      <w:pPr>
        <w:spacing w:line="360" w:lineRule="auto"/>
        <w:ind w:firstLine="560"/>
        <w:rPr>
          <w:rFonts w:hint="eastAsia" w:ascii="仿宋_GB2312" w:hAnsi="仿宋_GB2312" w:eastAsia="仿宋_GB2312" w:cs="仿宋_GB2312"/>
          <w:sz w:val="44"/>
          <w:szCs w:val="44"/>
        </w:rPr>
      </w:pPr>
    </w:p>
    <w:p w14:paraId="5E009F4D">
      <w:pPr>
        <w:spacing w:line="360" w:lineRule="auto"/>
        <w:ind w:firstLine="560"/>
        <w:rPr>
          <w:rFonts w:hint="eastAsia" w:ascii="仿宋_GB2312" w:hAnsi="仿宋_GB2312" w:eastAsia="仿宋_GB2312" w:cs="仿宋_GB2312"/>
          <w:b/>
          <w:sz w:val="40"/>
          <w:szCs w:val="40"/>
          <w:u w:val="single"/>
        </w:rPr>
      </w:pPr>
    </w:p>
    <w:p w14:paraId="3057221B">
      <w:pPr>
        <w:pStyle w:val="3"/>
        <w:numPr>
          <w:ilvl w:val="0"/>
          <w:numId w:val="0"/>
        </w:numPr>
        <w:bidi w:val="0"/>
        <w:ind w:leftChars="0"/>
        <w:jc w:val="both"/>
        <w:rPr>
          <w:highlight w:val="none"/>
        </w:rPr>
      </w:pPr>
      <w:bookmarkStart w:id="0" w:name="_Toc27281"/>
      <w:bookmarkStart w:id="1" w:name="_Toc135749939"/>
      <w:bookmarkStart w:id="2" w:name="_Toc27082"/>
      <w:bookmarkStart w:id="3" w:name="_Toc25646"/>
      <w:bookmarkStart w:id="4" w:name="_Toc127192856"/>
      <w:bookmarkStart w:id="5" w:name="_Toc8261"/>
      <w:r>
        <w:rPr>
          <w:highlight w:val="none"/>
        </w:rPr>
        <w:t>应答文件格式</w:t>
      </w:r>
      <w:bookmarkEnd w:id="0"/>
      <w:bookmarkEnd w:id="1"/>
      <w:bookmarkEnd w:id="2"/>
      <w:bookmarkEnd w:id="3"/>
      <w:bookmarkEnd w:id="4"/>
      <w:bookmarkEnd w:id="5"/>
    </w:p>
    <w:p w14:paraId="7FFAA330">
      <w:pPr>
        <w:pStyle w:val="2"/>
        <w:rPr>
          <w:highlight w:val="none"/>
        </w:rPr>
      </w:pPr>
    </w:p>
    <w:p w14:paraId="11C66210">
      <w:pPr>
        <w:pStyle w:val="2"/>
        <w:rPr>
          <w:rFonts w:hint="eastAsia" w:ascii="仿宋_GB2312" w:hAnsi="仿宋_GB2312" w:eastAsia="仿宋_GB2312" w:cs="仿宋_GB2312"/>
          <w:b/>
          <w:bCs/>
          <w:color w:val="000000"/>
          <w:kern w:val="2"/>
          <w:sz w:val="40"/>
          <w:szCs w:val="40"/>
          <w:highlight w:val="none"/>
          <w:lang w:val="en-US" w:eastAsia="zh-CN" w:bidi="ar-SA"/>
        </w:rPr>
      </w:pPr>
    </w:p>
    <w:p w14:paraId="220A2EC4">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center"/>
        <w:textAlignment w:val="baseline"/>
        <w:rPr>
          <w:rFonts w:hint="eastAsia" w:eastAsia="黑体" w:cstheme="minorBidi"/>
          <w:bCs/>
          <w:kern w:val="44"/>
          <w:sz w:val="30"/>
          <w:szCs w:val="44"/>
          <w:highlight w:val="none"/>
          <w:lang w:val="en-US" w:eastAsia="zh-CN" w:bidi="ar-SA"/>
        </w:rPr>
      </w:pPr>
      <w:r>
        <w:rPr>
          <w:rFonts w:hint="eastAsia" w:eastAsia="黑体" w:cstheme="minorBidi"/>
          <w:bCs/>
          <w:kern w:val="44"/>
          <w:sz w:val="30"/>
          <w:szCs w:val="44"/>
          <w:highlight w:val="none"/>
          <w:lang w:val="en-US" w:eastAsia="zh-CN" w:bidi="ar-SA"/>
        </w:rPr>
        <w:t>咪咕音乐2025年电商宣发短信定制化服务</w:t>
      </w:r>
    </w:p>
    <w:p w14:paraId="4A806327">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center"/>
        <w:textAlignment w:val="baseline"/>
        <w:rPr>
          <w:rFonts w:hint="eastAsia" w:eastAsia="黑体" w:asciiTheme="minorHAnsi" w:hAnsiTheme="minorHAnsi" w:cstheme="minorBidi"/>
          <w:bCs/>
          <w:kern w:val="44"/>
          <w:sz w:val="30"/>
          <w:szCs w:val="44"/>
          <w:highlight w:val="none"/>
          <w:lang w:val="en-US" w:eastAsia="zh-CN" w:bidi="ar-SA"/>
        </w:rPr>
      </w:pPr>
      <w:r>
        <w:rPr>
          <w:rFonts w:hint="eastAsia" w:eastAsia="黑体" w:cstheme="minorBidi"/>
          <w:bCs/>
          <w:kern w:val="44"/>
          <w:sz w:val="30"/>
          <w:szCs w:val="44"/>
          <w:highlight w:val="none"/>
          <w:lang w:val="en-US" w:eastAsia="zh-CN" w:bidi="ar-SA"/>
        </w:rPr>
        <w:t>支撑方招募</w:t>
      </w:r>
    </w:p>
    <w:p w14:paraId="4D0CC11C">
      <w:pPr>
        <w:pStyle w:val="9"/>
        <w:numPr>
          <w:ilvl w:val="5"/>
          <w:numId w:val="0"/>
        </w:numPr>
        <w:bidi w:val="0"/>
        <w:ind w:left="402" w:leftChars="0"/>
        <w:rPr>
          <w:highlight w:val="none"/>
        </w:rPr>
      </w:pPr>
    </w:p>
    <w:p w14:paraId="75A7DD9F"/>
    <w:p w14:paraId="5AF78DC9">
      <w:pPr>
        <w:rPr>
          <w:highlight w:val="none"/>
        </w:rPr>
      </w:pPr>
    </w:p>
    <w:p w14:paraId="3BF166FF">
      <w:pPr>
        <w:pStyle w:val="2"/>
        <w:rPr>
          <w:highlight w:val="none"/>
        </w:rPr>
      </w:pPr>
    </w:p>
    <w:p w14:paraId="436677F5">
      <w:pPr>
        <w:wordWrap w:val="0"/>
        <w:adjustRightInd w:val="0"/>
        <w:snapToGrid w:val="0"/>
        <w:spacing w:line="360" w:lineRule="auto"/>
        <w:jc w:val="center"/>
        <w:outlineLvl w:val="0"/>
        <w:rPr>
          <w:rFonts w:hint="default" w:ascii="宋体" w:hAnsi="宋体" w:cs="Arial" w:eastAsiaTheme="minorEastAsia"/>
          <w:sz w:val="36"/>
          <w:szCs w:val="36"/>
          <w:highlight w:val="none"/>
          <w:lang w:val="en-US" w:eastAsia="zh-CN"/>
        </w:rPr>
      </w:pPr>
      <w:bookmarkStart w:id="6" w:name="_Toc23287"/>
      <w:bookmarkStart w:id="7" w:name="_Toc8692"/>
      <w:r>
        <w:rPr>
          <w:rFonts w:hint="eastAsia" w:ascii="宋体" w:hAnsi="宋体" w:cs="Arial"/>
          <w:sz w:val="36"/>
          <w:szCs w:val="36"/>
          <w:highlight w:val="none"/>
          <w:lang w:val="en-US" w:eastAsia="zh-CN"/>
        </w:rPr>
        <w:t>应答文件</w:t>
      </w:r>
      <w:bookmarkEnd w:id="6"/>
      <w:bookmarkEnd w:id="7"/>
    </w:p>
    <w:p w14:paraId="4814D859">
      <w:pPr>
        <w:wordWrap w:val="0"/>
        <w:adjustRightInd w:val="0"/>
        <w:snapToGrid w:val="0"/>
        <w:spacing w:line="360" w:lineRule="auto"/>
        <w:jc w:val="center"/>
        <w:rPr>
          <w:rFonts w:ascii="宋体" w:hAnsi="宋体" w:cs="Arial"/>
          <w:sz w:val="36"/>
          <w:szCs w:val="36"/>
          <w:highlight w:val="none"/>
        </w:rPr>
      </w:pPr>
    </w:p>
    <w:p w14:paraId="1FA570B2">
      <w:pPr>
        <w:wordWrap w:val="0"/>
        <w:adjustRightInd w:val="0"/>
        <w:snapToGrid w:val="0"/>
        <w:spacing w:line="360" w:lineRule="auto"/>
        <w:rPr>
          <w:rFonts w:ascii="宋体" w:hAnsi="宋体"/>
          <w:sz w:val="36"/>
          <w:szCs w:val="36"/>
          <w:highlight w:val="none"/>
        </w:rPr>
      </w:pPr>
    </w:p>
    <w:p w14:paraId="3A4F4DBE">
      <w:pPr>
        <w:wordWrap w:val="0"/>
        <w:adjustRightInd w:val="0"/>
        <w:snapToGrid w:val="0"/>
        <w:spacing w:line="360" w:lineRule="auto"/>
        <w:rPr>
          <w:rFonts w:ascii="宋体" w:hAnsi="宋体"/>
          <w:sz w:val="36"/>
          <w:szCs w:val="36"/>
          <w:highlight w:val="none"/>
        </w:rPr>
      </w:pPr>
    </w:p>
    <w:p w14:paraId="1DBDF9E3">
      <w:pPr>
        <w:wordWrap w:val="0"/>
        <w:adjustRightInd w:val="0"/>
        <w:snapToGrid w:val="0"/>
        <w:spacing w:line="360" w:lineRule="auto"/>
        <w:ind w:firstLine="1270" w:firstLineChars="353"/>
        <w:rPr>
          <w:rFonts w:ascii="宋体" w:hAnsi="宋体"/>
          <w:sz w:val="36"/>
          <w:szCs w:val="36"/>
          <w:highlight w:val="none"/>
        </w:rPr>
      </w:pPr>
    </w:p>
    <w:p w14:paraId="3FC5248D">
      <w:pPr>
        <w:wordWrap w:val="0"/>
        <w:adjustRightInd w:val="0"/>
        <w:snapToGrid w:val="0"/>
        <w:spacing w:line="360" w:lineRule="auto"/>
        <w:ind w:firstLine="1270" w:firstLineChars="353"/>
        <w:rPr>
          <w:rFonts w:ascii="宋体" w:hAnsi="宋体"/>
          <w:sz w:val="36"/>
          <w:szCs w:val="36"/>
          <w:highlight w:val="none"/>
        </w:rPr>
      </w:pPr>
    </w:p>
    <w:p w14:paraId="36F50BA5">
      <w:pPr>
        <w:wordWrap w:val="0"/>
        <w:adjustRightInd w:val="0"/>
        <w:snapToGrid w:val="0"/>
        <w:spacing w:line="360" w:lineRule="auto"/>
        <w:ind w:firstLine="1270" w:firstLineChars="353"/>
        <w:rPr>
          <w:rFonts w:ascii="宋体" w:hAnsi="宋体"/>
          <w:sz w:val="36"/>
          <w:szCs w:val="36"/>
          <w:highlight w:val="none"/>
        </w:rPr>
      </w:pPr>
    </w:p>
    <w:p w14:paraId="2DFF54A7">
      <w:pPr>
        <w:wordWrap w:val="0"/>
        <w:adjustRightInd w:val="0"/>
        <w:snapToGrid w:val="0"/>
        <w:spacing w:line="360" w:lineRule="auto"/>
        <w:jc w:val="center"/>
        <w:outlineLvl w:val="0"/>
        <w:rPr>
          <w:rFonts w:hint="eastAsia" w:ascii="宋体" w:hAnsi="宋体"/>
          <w:sz w:val="30"/>
          <w:szCs w:val="30"/>
          <w:highlight w:val="none"/>
          <w:u w:val="none"/>
          <w:lang w:val="en-US" w:eastAsia="zh-CN"/>
        </w:rPr>
      </w:pPr>
      <w:bookmarkStart w:id="8" w:name="_Toc9749"/>
      <w:bookmarkStart w:id="9" w:name="_Toc12160"/>
      <w:r>
        <w:rPr>
          <w:rFonts w:hint="eastAsia" w:ascii="宋体" w:hAnsi="宋体"/>
          <w:sz w:val="30"/>
          <w:szCs w:val="30"/>
          <w:highlight w:val="none"/>
        </w:rPr>
        <w:t>应答人名称</w:t>
      </w:r>
      <w:r>
        <w:rPr>
          <w:rFonts w:hint="eastAsia" w:ascii="宋体" w:hAnsi="宋体"/>
          <w:sz w:val="30"/>
          <w:szCs w:val="30"/>
          <w:highlight w:val="none"/>
          <w:lang w:eastAsia="zh-CN"/>
        </w:rPr>
        <w:t>：</w:t>
      </w:r>
      <w:r>
        <w:rPr>
          <w:rFonts w:hint="eastAsia" w:ascii="宋体" w:hAnsi="宋体"/>
          <w:sz w:val="30"/>
          <w:szCs w:val="30"/>
          <w:highlight w:val="none"/>
          <w:u w:val="single"/>
          <w:lang w:val="en-US" w:eastAsia="zh-CN"/>
        </w:rPr>
        <w:t xml:space="preserve">             </w:t>
      </w:r>
      <w:r>
        <w:rPr>
          <w:rFonts w:hint="eastAsia" w:ascii="宋体" w:hAnsi="宋体"/>
          <w:sz w:val="30"/>
          <w:szCs w:val="30"/>
          <w:highlight w:val="none"/>
          <w:u w:val="none"/>
          <w:lang w:val="en-US" w:eastAsia="zh-CN"/>
        </w:rPr>
        <w:t>（需盖公章）</w:t>
      </w:r>
      <w:bookmarkEnd w:id="8"/>
      <w:bookmarkEnd w:id="9"/>
    </w:p>
    <w:p w14:paraId="3EA6AC3C">
      <w:pPr>
        <w:pStyle w:val="2"/>
        <w:rPr>
          <w:rFonts w:hint="default"/>
          <w:highlight w:val="none"/>
          <w:lang w:val="en-US" w:eastAsia="zh-CN"/>
        </w:rPr>
      </w:pPr>
    </w:p>
    <w:p w14:paraId="2FDBD26A">
      <w:pPr>
        <w:wordWrap w:val="0"/>
        <w:adjustRightInd w:val="0"/>
        <w:snapToGrid w:val="0"/>
        <w:spacing w:line="360" w:lineRule="auto"/>
        <w:jc w:val="center"/>
        <w:outlineLvl w:val="0"/>
        <w:rPr>
          <w:rFonts w:ascii="宋体" w:hAnsi="宋体"/>
          <w:sz w:val="30"/>
          <w:szCs w:val="30"/>
          <w:highlight w:val="none"/>
        </w:rPr>
      </w:pPr>
      <w:bookmarkStart w:id="10" w:name="_Toc7715"/>
      <w:bookmarkStart w:id="11" w:name="_Toc4433"/>
      <w:r>
        <w:rPr>
          <w:rFonts w:hint="eastAsia" w:ascii="宋体" w:hAnsi="宋体"/>
          <w:sz w:val="30"/>
          <w:szCs w:val="30"/>
          <w:highlight w:val="none"/>
          <w:lang w:val="en-US" w:eastAsia="zh-CN"/>
        </w:rPr>
        <w:t>XX</w:t>
      </w:r>
      <w:r>
        <w:rPr>
          <w:rFonts w:ascii="宋体" w:hAnsi="宋体"/>
          <w:sz w:val="30"/>
          <w:szCs w:val="30"/>
          <w:highlight w:val="none"/>
        </w:rPr>
        <w:t>年</w:t>
      </w:r>
      <w:r>
        <w:rPr>
          <w:rFonts w:hint="eastAsia" w:ascii="宋体" w:hAnsi="宋体"/>
          <w:sz w:val="30"/>
          <w:szCs w:val="30"/>
          <w:highlight w:val="none"/>
        </w:rPr>
        <w:t>XX</w:t>
      </w:r>
      <w:r>
        <w:rPr>
          <w:rFonts w:ascii="宋体" w:hAnsi="宋体"/>
          <w:sz w:val="30"/>
          <w:szCs w:val="30"/>
          <w:highlight w:val="none"/>
        </w:rPr>
        <w:t>月</w:t>
      </w:r>
      <w:r>
        <w:rPr>
          <w:rFonts w:hint="eastAsia" w:ascii="宋体" w:hAnsi="宋体"/>
          <w:sz w:val="30"/>
          <w:szCs w:val="30"/>
          <w:highlight w:val="none"/>
        </w:rPr>
        <w:t>XX</w:t>
      </w:r>
      <w:r>
        <w:rPr>
          <w:rFonts w:ascii="宋体" w:hAnsi="宋体"/>
          <w:sz w:val="30"/>
          <w:szCs w:val="30"/>
          <w:highlight w:val="none"/>
        </w:rPr>
        <w:t>日</w:t>
      </w:r>
      <w:bookmarkEnd w:id="10"/>
      <w:bookmarkEnd w:id="11"/>
    </w:p>
    <w:p w14:paraId="00E1F8F5">
      <w:pPr>
        <w:rPr>
          <w:rFonts w:hint="eastAsia"/>
          <w:highlight w:val="none"/>
          <w:lang w:val="en-US" w:eastAsia="zh-CN"/>
        </w:rPr>
      </w:pPr>
    </w:p>
    <w:p w14:paraId="2E023D32">
      <w:pPr>
        <w:pStyle w:val="3"/>
        <w:bidi w:val="0"/>
        <w:rPr>
          <w:rFonts w:hint="eastAsia"/>
          <w:highlight w:val="none"/>
        </w:rPr>
      </w:pPr>
      <w:bookmarkStart w:id="12" w:name="_Toc32726"/>
      <w:bookmarkStart w:id="13" w:name="_Toc18732"/>
      <w:r>
        <w:rPr>
          <w:rFonts w:hint="eastAsia"/>
          <w:highlight w:val="none"/>
          <w:lang w:val="en-US" w:eastAsia="zh-CN"/>
        </w:rPr>
        <w:t>资质要求（</w:t>
      </w:r>
      <w:r>
        <w:rPr>
          <w:rFonts w:hint="eastAsia"/>
          <w:highlight w:val="none"/>
        </w:rPr>
        <w:t>证明文件</w:t>
      </w:r>
      <w:r>
        <w:rPr>
          <w:rFonts w:hint="eastAsia"/>
          <w:highlight w:val="none"/>
          <w:lang w:val="en-US" w:eastAsia="zh-CN"/>
        </w:rPr>
        <w:t>）</w:t>
      </w:r>
      <w:bookmarkEnd w:id="12"/>
      <w:bookmarkEnd w:id="13"/>
    </w:p>
    <w:p w14:paraId="3FAE7F6E">
      <w:pPr>
        <w:spacing w:line="440" w:lineRule="exact"/>
        <w:ind w:firstLine="352" w:firstLineChars="147"/>
        <w:rPr>
          <w:rFonts w:ascii="仿宋" w:hAnsi="仿宋" w:eastAsia="仿宋"/>
          <w:sz w:val="24"/>
          <w:highlight w:val="none"/>
        </w:rPr>
      </w:pPr>
      <w:r>
        <w:rPr>
          <w:rFonts w:ascii="仿宋" w:hAnsi="仿宋" w:eastAsia="仿宋"/>
          <w:sz w:val="24"/>
          <w:highlight w:val="none"/>
        </w:rPr>
        <w:t>以下扫描件每个A4页面</w:t>
      </w:r>
      <w:r>
        <w:rPr>
          <w:rFonts w:hint="eastAsia" w:ascii="仿宋" w:hAnsi="仿宋" w:eastAsia="仿宋"/>
          <w:sz w:val="24"/>
          <w:highlight w:val="none"/>
        </w:rPr>
        <w:t>建议</w:t>
      </w:r>
      <w:r>
        <w:rPr>
          <w:rFonts w:ascii="仿宋" w:hAnsi="仿宋" w:eastAsia="仿宋"/>
          <w:sz w:val="24"/>
          <w:highlight w:val="none"/>
        </w:rPr>
        <w:t>放置一个扫描件</w:t>
      </w:r>
      <w:r>
        <w:rPr>
          <w:rFonts w:hint="eastAsia" w:ascii="仿宋" w:hAnsi="仿宋" w:eastAsia="仿宋"/>
          <w:sz w:val="24"/>
          <w:highlight w:val="none"/>
        </w:rPr>
        <w:t>/拍照件</w:t>
      </w:r>
      <w:r>
        <w:rPr>
          <w:rFonts w:ascii="仿宋" w:hAnsi="仿宋" w:eastAsia="仿宋"/>
          <w:sz w:val="24"/>
          <w:highlight w:val="none"/>
        </w:rPr>
        <w:t>，电子版中的扫描件</w:t>
      </w:r>
      <w:r>
        <w:rPr>
          <w:rFonts w:hint="eastAsia" w:ascii="仿宋" w:hAnsi="仿宋" w:eastAsia="仿宋"/>
          <w:sz w:val="24"/>
          <w:highlight w:val="none"/>
        </w:rPr>
        <w:t>/拍照件经解压后需清晰可辨</w:t>
      </w:r>
      <w:r>
        <w:rPr>
          <w:rFonts w:ascii="仿宋" w:hAnsi="仿宋" w:eastAsia="仿宋"/>
          <w:sz w:val="24"/>
          <w:highlight w:val="none"/>
        </w:rPr>
        <w:t>。</w:t>
      </w:r>
    </w:p>
    <w:p w14:paraId="2D975C3C">
      <w:pPr>
        <w:pStyle w:val="4"/>
        <w:bidi w:val="0"/>
        <w:rPr>
          <w:rFonts w:hint="eastAsia"/>
          <w:color w:val="auto"/>
          <w:highlight w:val="none"/>
          <w:lang w:val="en-US" w:eastAsia="zh-CN"/>
        </w:rPr>
      </w:pPr>
      <w:bookmarkStart w:id="14" w:name="_Toc13702"/>
      <w:r>
        <w:rPr>
          <w:rFonts w:hint="eastAsia"/>
          <w:color w:val="auto"/>
          <w:highlight w:val="none"/>
          <w:lang w:val="en-US" w:eastAsia="zh-CN"/>
        </w:rPr>
        <w:t>营业执照、组织机构代码证、银行开户许可证</w:t>
      </w:r>
      <w:r>
        <w:rPr>
          <w:rFonts w:hint="eastAsia"/>
          <w:b/>
          <w:bCs/>
          <w:color w:val="auto"/>
          <w:sz w:val="28"/>
          <w:szCs w:val="28"/>
          <w:highlight w:val="none"/>
          <w:lang w:val="en-US" w:eastAsia="zh-CN"/>
        </w:rPr>
        <w:t>（或基本存款账户信息）</w:t>
      </w:r>
      <w:r>
        <w:rPr>
          <w:rFonts w:hint="eastAsia"/>
          <w:color w:val="auto"/>
          <w:highlight w:val="none"/>
          <w:lang w:val="en-US" w:eastAsia="zh-CN"/>
        </w:rPr>
        <w:t>、税务登记证</w:t>
      </w:r>
      <w:bookmarkEnd w:id="14"/>
    </w:p>
    <w:p w14:paraId="5076C1E8">
      <w:pPr>
        <w:bidi w:val="0"/>
        <w:jc w:val="left"/>
        <w:rPr>
          <w:rFonts w:hint="default"/>
          <w:highlight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8"/>
          <w:szCs w:val="28"/>
          <w:highlight w:val="none"/>
          <w:lang w:val="en-US" w:eastAsia="zh-CN"/>
        </w:rPr>
        <w:t>应答人</w:t>
      </w:r>
      <w:r>
        <w:rPr>
          <w:rFonts w:hint="eastAsia"/>
          <w:b/>
          <w:bCs/>
          <w:color w:val="auto"/>
          <w:sz w:val="28"/>
          <w:szCs w:val="28"/>
          <w:highlight w:val="none"/>
          <w:lang w:val="en-US" w:eastAsia="zh-CN"/>
        </w:rPr>
        <w:t>提供有效期内的营业执照、组织机构代码证、银行开户许可证（或基本存款账户信息）、税务登记证扫描件。</w:t>
      </w:r>
      <w:r>
        <w:rPr>
          <w:rFonts w:hint="eastAsia"/>
          <w:sz w:val="28"/>
          <w:szCs w:val="28"/>
          <w:highlight w:val="none"/>
          <w:lang w:val="en-US" w:eastAsia="zh-CN"/>
        </w:rPr>
        <w:t>对于已完成“三证合一”登记制度改革的，须提供合法的营业执照扫描件。</w:t>
      </w:r>
    </w:p>
    <w:p w14:paraId="2D0069F1">
      <w:pPr>
        <w:pStyle w:val="4"/>
        <w:bidi w:val="0"/>
        <w:rPr>
          <w:rFonts w:hint="eastAsia"/>
          <w:highlight w:val="none"/>
          <w:lang w:val="en-US" w:eastAsia="zh-CN"/>
        </w:rPr>
      </w:pPr>
      <w:r>
        <w:rPr>
          <w:rFonts w:hint="eastAsia"/>
          <w:highlight w:val="none"/>
          <w:lang w:val="en-US" w:eastAsia="zh-CN"/>
        </w:rPr>
        <w:t>增值税专用发票承诺</w:t>
      </w:r>
    </w:p>
    <w:p w14:paraId="72036DC2">
      <w:pPr>
        <w:numPr>
          <w:ilvl w:val="0"/>
          <w:numId w:val="0"/>
        </w:numPr>
        <w:wordWrap w:val="0"/>
        <w:adjustRightInd w:val="0"/>
        <w:spacing w:line="360" w:lineRule="auto"/>
        <w:ind w:leftChars="200"/>
        <w:jc w:val="left"/>
        <w:rPr>
          <w:rFonts w:hint="eastAsia" w:ascii="宋体" w:hAnsi="宋体" w:eastAsia="宋体" w:cs="宋体"/>
          <w:b w:val="0"/>
          <w:color w:val="auto"/>
          <w:kern w:val="2"/>
          <w:sz w:val="28"/>
          <w:szCs w:val="28"/>
          <w:highlight w:val="none"/>
          <w:lang w:val="en-US" w:eastAsia="zh-CN" w:bidi="ar-SA"/>
        </w:rPr>
      </w:pPr>
    </w:p>
    <w:p w14:paraId="60B91384">
      <w:pPr>
        <w:wordWrap w:val="0"/>
        <w:adjustRightInd w:val="0"/>
        <w:spacing w:line="360" w:lineRule="auto"/>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增值税专用发票承诺（格式参考）</w:t>
      </w:r>
    </w:p>
    <w:p w14:paraId="788D799B">
      <w:pPr>
        <w:pStyle w:val="39"/>
        <w:wordWrap w:val="0"/>
        <w:adjustRightInd w:val="0"/>
        <w:spacing w:line="360" w:lineRule="auto"/>
        <w:ind w:firstLine="0" w:firstLineChars="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致：咪咕音乐有限公司</w:t>
      </w:r>
    </w:p>
    <w:p w14:paraId="4CB167F8">
      <w:pPr>
        <w:wordWrap w:val="0"/>
        <w:adjustRightIn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我公司郑重承诺，中选后将为本项目开具符合国家规定的增值税专用发票。</w:t>
      </w:r>
    </w:p>
    <w:p w14:paraId="10AAEFB0">
      <w:pPr>
        <w:wordWrap w:val="0"/>
        <w:adjustRightIn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特此承诺！</w:t>
      </w:r>
    </w:p>
    <w:p w14:paraId="57749AF5">
      <w:pPr>
        <w:pStyle w:val="2"/>
        <w:numPr>
          <w:ilvl w:val="0"/>
          <w:numId w:val="0"/>
        </w:numPr>
        <w:rPr>
          <w:rFonts w:hint="eastAsia" w:ascii="宋体" w:hAnsi="宋体" w:eastAsia="宋体" w:cs="宋体"/>
          <w:sz w:val="24"/>
          <w:szCs w:val="24"/>
          <w:highlight w:val="none"/>
        </w:rPr>
      </w:pPr>
    </w:p>
    <w:p w14:paraId="09D880F2">
      <w:pPr>
        <w:pStyle w:val="29"/>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14:paraId="69BD9037">
      <w:pPr>
        <w:pStyle w:val="29"/>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14:paraId="46483044">
      <w:pPr>
        <w:pStyle w:val="34"/>
        <w:ind w:left="0" w:leftChars="0" w:firstLine="0" w:firstLineChars="0"/>
        <w:jc w:val="distribute"/>
        <w:rPr>
          <w:rFonts w:hint="eastAsia"/>
          <w:sz w:val="24"/>
          <w:szCs w:val="24"/>
          <w:highlight w:val="none"/>
        </w:rPr>
      </w:pPr>
      <w:r>
        <w:rPr>
          <w:rFonts w:hint="eastAsia" w:ascii="宋体" w:hAnsi="宋体" w:eastAsia="宋体" w:cs="宋体"/>
          <w:b w:val="0"/>
          <w:color w:val="auto"/>
          <w:kern w:val="2"/>
          <w:sz w:val="24"/>
          <w:szCs w:val="24"/>
          <w:highlight w:val="none"/>
          <w:lang w:val="en-US" w:eastAsia="zh-CN"/>
        </w:rPr>
        <w:t xml:space="preserve">                                 </w:t>
      </w:r>
    </w:p>
    <w:p w14:paraId="64D24885">
      <w:pPr>
        <w:pStyle w:val="34"/>
        <w:ind w:left="0" w:leftChars="0" w:firstLine="0" w:firstLineChars="0"/>
        <w:jc w:val="center"/>
        <w:rPr>
          <w:sz w:val="24"/>
          <w:szCs w:val="24"/>
          <w:highlight w:val="none"/>
        </w:rPr>
      </w:pPr>
      <w:r>
        <w:rPr>
          <w:rFonts w:hint="eastAsia"/>
          <w:sz w:val="24"/>
          <w:szCs w:val="24"/>
          <w:highlight w:val="none"/>
          <w:lang w:val="en-US" w:eastAsia="zh-CN"/>
        </w:rPr>
        <w:t xml:space="preserve">                       </w:t>
      </w:r>
      <w:r>
        <w:rPr>
          <w:rFonts w:hint="eastAsia"/>
          <w:sz w:val="24"/>
          <w:szCs w:val="24"/>
          <w:highlight w:val="none"/>
        </w:rPr>
        <w:t xml:space="preserve">应答人：  </w:t>
      </w:r>
      <w:r>
        <w:rPr>
          <w:rFonts w:hint="eastAsia"/>
          <w:sz w:val="24"/>
          <w:szCs w:val="24"/>
          <w:highlight w:val="none"/>
          <w:lang w:val="en-US" w:eastAsia="zh-CN"/>
        </w:rPr>
        <w:t xml:space="preserve">        </w:t>
      </w:r>
      <w:r>
        <w:rPr>
          <w:rFonts w:hint="eastAsia"/>
          <w:sz w:val="24"/>
          <w:szCs w:val="24"/>
          <w:highlight w:val="none"/>
        </w:rPr>
        <w:t>（盖章）</w:t>
      </w:r>
    </w:p>
    <w:p w14:paraId="10C1E2EF">
      <w:pPr>
        <w:pStyle w:val="34"/>
        <w:ind w:left="360"/>
        <w:jc w:val="right"/>
        <w:rPr>
          <w:sz w:val="24"/>
          <w:szCs w:val="24"/>
          <w:highlight w:val="none"/>
        </w:rPr>
      </w:pPr>
      <w:r>
        <w:rPr>
          <w:sz w:val="24"/>
          <w:szCs w:val="24"/>
          <w:highlight w:val="none"/>
        </w:rPr>
        <w:t xml:space="preserve">          </w:t>
      </w:r>
    </w:p>
    <w:p w14:paraId="1066E963">
      <w:pPr>
        <w:pStyle w:val="34"/>
        <w:ind w:left="360" w:right="210"/>
        <w:jc w:val="center"/>
        <w:rPr>
          <w:sz w:val="24"/>
          <w:szCs w:val="24"/>
          <w:highlight w:val="none"/>
        </w:rPr>
      </w:pPr>
      <w:r>
        <w:rPr>
          <w:rFonts w:hint="eastAsia"/>
          <w:sz w:val="24"/>
          <w:szCs w:val="24"/>
          <w:highlight w:val="none"/>
          <w:lang w:val="en-US" w:eastAsia="zh-CN"/>
        </w:rPr>
        <w:t xml:space="preserve">                </w:t>
      </w:r>
      <w:r>
        <w:rPr>
          <w:rFonts w:hint="eastAsia"/>
          <w:sz w:val="24"/>
          <w:szCs w:val="24"/>
          <w:highlight w:val="none"/>
        </w:rPr>
        <w:t xml:space="preserve">日期：  </w:t>
      </w:r>
      <w:r>
        <w:rPr>
          <w:sz w:val="24"/>
          <w:szCs w:val="24"/>
          <w:highlight w:val="none"/>
        </w:rPr>
        <w:t xml:space="preserve"> </w:t>
      </w:r>
      <w:r>
        <w:rPr>
          <w:rFonts w:hint="eastAsia"/>
          <w:sz w:val="24"/>
          <w:szCs w:val="24"/>
          <w:highlight w:val="none"/>
        </w:rPr>
        <w:t xml:space="preserve">  年 </w:t>
      </w:r>
      <w:r>
        <w:rPr>
          <w:sz w:val="24"/>
          <w:szCs w:val="24"/>
          <w:highlight w:val="none"/>
        </w:rPr>
        <w:t xml:space="preserve">  </w:t>
      </w:r>
      <w:r>
        <w:rPr>
          <w:rFonts w:hint="eastAsia"/>
          <w:sz w:val="24"/>
          <w:szCs w:val="24"/>
          <w:highlight w:val="none"/>
        </w:rPr>
        <w:t xml:space="preserve"> 月   </w:t>
      </w:r>
      <w:r>
        <w:rPr>
          <w:sz w:val="24"/>
          <w:szCs w:val="24"/>
          <w:highlight w:val="none"/>
        </w:rPr>
        <w:t xml:space="preserve"> </w:t>
      </w:r>
      <w:r>
        <w:rPr>
          <w:rFonts w:hint="eastAsia"/>
          <w:sz w:val="24"/>
          <w:szCs w:val="24"/>
          <w:highlight w:val="none"/>
        </w:rPr>
        <w:t>日</w:t>
      </w:r>
    </w:p>
    <w:p w14:paraId="74276288">
      <w:pPr>
        <w:pStyle w:val="2"/>
        <w:jc w:val="left"/>
        <w:rPr>
          <w:rFonts w:hint="eastAsia"/>
          <w:highlight w:val="none"/>
          <w:lang w:val="en-US" w:eastAsia="zh-CN"/>
        </w:rPr>
      </w:pPr>
    </w:p>
    <w:p w14:paraId="09206378">
      <w:pPr>
        <w:rPr>
          <w:rFonts w:hint="eastAsia"/>
          <w:highlight w:val="none"/>
          <w:lang w:val="en-US" w:eastAsia="zh-CN"/>
        </w:rPr>
      </w:pPr>
      <w:bookmarkStart w:id="15" w:name="_Toc9381"/>
      <w:r>
        <w:rPr>
          <w:rFonts w:hint="eastAsia"/>
          <w:highlight w:val="none"/>
          <w:lang w:val="en-US" w:eastAsia="zh-CN"/>
        </w:rPr>
        <w:br w:type="page"/>
      </w:r>
    </w:p>
    <w:p w14:paraId="2721704D">
      <w:pPr>
        <w:pStyle w:val="4"/>
        <w:bidi w:val="0"/>
        <w:rPr>
          <w:rFonts w:hint="eastAsia"/>
          <w:highlight w:val="none"/>
          <w:lang w:val="en-US" w:eastAsia="zh-CN"/>
        </w:rPr>
      </w:pPr>
      <w:r>
        <w:rPr>
          <w:rFonts w:hint="eastAsia"/>
          <w:highlight w:val="none"/>
          <w:lang w:val="en-US" w:eastAsia="zh-CN"/>
        </w:rPr>
        <w:t>未列入</w:t>
      </w:r>
      <w:bookmarkEnd w:id="15"/>
      <w:r>
        <w:rPr>
          <w:rFonts w:hint="eastAsia"/>
          <w:highlight w:val="none"/>
          <w:lang w:val="en-US" w:eastAsia="zh-CN"/>
        </w:rPr>
        <w:t>未被纳入国家企业信用信息公示系统的严重违法失信企业名单。未被纳入国家企业信用信息公示系统的经营异常名录。未列入咪咕公司不良信用名单</w:t>
      </w:r>
    </w:p>
    <w:p w14:paraId="43433CF1">
      <w:pPr>
        <w:bidi w:val="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应答人在国家企业信用信息公示系统中未被查询到有严重违法失信信息</w:t>
      </w:r>
      <w:r>
        <w:rPr>
          <w:rFonts w:hint="eastAsia" w:asciiTheme="minorEastAsia" w:hAnsiTheme="minorEastAsia" w:cstheme="minorEastAsia"/>
          <w:sz w:val="32"/>
          <w:szCs w:val="32"/>
          <w:highlight w:val="none"/>
          <w:lang w:val="en-US" w:eastAsia="zh-CN"/>
        </w:rPr>
        <w:t>，</w:t>
      </w:r>
      <w:r>
        <w:rPr>
          <w:rFonts w:hint="eastAsia" w:asciiTheme="minorEastAsia" w:hAnsiTheme="minorEastAsia" w:eastAsiaTheme="minorEastAsia" w:cstheme="minorEastAsia"/>
          <w:sz w:val="32"/>
          <w:szCs w:val="32"/>
          <w:highlight w:val="none"/>
          <w:lang w:val="en-US" w:eastAsia="zh-CN"/>
        </w:rPr>
        <w:t>未被查询到</w:t>
      </w:r>
      <w:r>
        <w:rPr>
          <w:rFonts w:hint="eastAsia" w:asciiTheme="minorEastAsia" w:hAnsiTheme="minorEastAsia" w:cstheme="minorEastAsia"/>
          <w:sz w:val="32"/>
          <w:szCs w:val="32"/>
          <w:highlight w:val="none"/>
          <w:lang w:val="en-US" w:eastAsia="zh-CN"/>
        </w:rPr>
        <w:t>被纳入经营异常名录</w:t>
      </w:r>
      <w:r>
        <w:rPr>
          <w:rFonts w:hint="eastAsia" w:asciiTheme="minorEastAsia" w:hAnsiTheme="minorEastAsia" w:eastAsiaTheme="minorEastAsia" w:cstheme="minorEastAsia"/>
          <w:sz w:val="32"/>
          <w:szCs w:val="32"/>
          <w:highlight w:val="none"/>
          <w:lang w:val="en-US" w:eastAsia="zh-CN"/>
        </w:rPr>
        <w:t>。</w:t>
      </w:r>
    </w:p>
    <w:p w14:paraId="5DAF8E51">
      <w:pPr>
        <w:pStyle w:val="2"/>
        <w:rPr>
          <w:rFonts w:hint="eastAsia"/>
          <w:highlight w:val="none"/>
          <w:lang w:val="en-US" w:eastAsia="zh-C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09A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8522" w:type="dxa"/>
            <w:vAlign w:val="center"/>
          </w:tcPr>
          <w:p w14:paraId="0F37A69A">
            <w:pPr>
              <w:pStyle w:val="42"/>
              <w:spacing w:line="300" w:lineRule="auto"/>
              <w:ind w:firstLine="480"/>
              <w:jc w:val="center"/>
              <w:rPr>
                <w:rFonts w:ascii="仿宋" w:hAnsi="仿宋" w:eastAsia="仿宋" w:cs="宋体"/>
                <w:kern w:val="0"/>
                <w:sz w:val="24"/>
                <w:szCs w:val="24"/>
                <w:highlight w:val="none"/>
              </w:rPr>
            </w:pPr>
            <w:r>
              <w:rPr>
                <w:rFonts w:hint="eastAsia" w:ascii="仿宋" w:hAnsi="仿宋" w:eastAsia="仿宋" w:cs="宋体"/>
                <w:color w:val="FF0000"/>
                <w:kern w:val="0"/>
                <w:sz w:val="24"/>
                <w:szCs w:val="24"/>
                <w:highlight w:val="none"/>
              </w:rPr>
              <w:t>国家企业信用信息公示系统（http://www.gsxt.gov.cn/index.html）企业信息截图（需体现登记状态（存续或在营或开业或在册，无被列入黑名单标识）或提供包含列入严重违法失信企业名单（黑名单）的信息截图）</w:t>
            </w:r>
          </w:p>
        </w:tc>
      </w:tr>
    </w:tbl>
    <w:p w14:paraId="0D1953DD">
      <w:pPr>
        <w:pStyle w:val="29"/>
        <w:pageBreakBefore w:val="0"/>
        <w:numPr>
          <w:ilvl w:val="0"/>
          <w:numId w:val="0"/>
        </w:numPr>
        <w:kinsoku/>
        <w:wordWrap/>
        <w:topLinePunct w:val="0"/>
        <w:bidi w:val="0"/>
        <w:spacing w:line="360" w:lineRule="auto"/>
        <w:jc w:val="center"/>
        <w:rPr>
          <w:rFonts w:hint="eastAsia" w:ascii="宋体" w:hAnsi="宋体" w:eastAsia="宋体" w:cs="宋体"/>
          <w:b w:val="0"/>
          <w:color w:val="auto"/>
          <w:kern w:val="2"/>
          <w:sz w:val="32"/>
          <w:szCs w:val="32"/>
          <w:highlight w:val="none"/>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9A2979A">
      <w:pPr>
        <w:pStyle w:val="4"/>
        <w:numPr>
          <w:ilvl w:val="1"/>
          <w:numId w:val="0"/>
        </w:numPr>
        <w:bidi w:val="0"/>
        <w:ind w:leftChars="0"/>
        <w:rPr>
          <w:rFonts w:hint="eastAsia"/>
          <w:highlight w:val="none"/>
          <w:lang w:val="en-US" w:eastAsia="zh-CN"/>
        </w:rPr>
      </w:pPr>
      <w:bookmarkStart w:id="16" w:name="_Toc26235"/>
      <w:r>
        <w:rPr>
          <w:rFonts w:hint="eastAsia"/>
          <w:highlight w:val="none"/>
          <w:lang w:val="en-US" w:eastAsia="zh-CN"/>
        </w:rPr>
        <w:t>（四）信誉承诺书</w:t>
      </w:r>
      <w:bookmarkEnd w:id="16"/>
    </w:p>
    <w:p w14:paraId="1618AF5A">
      <w:pPr>
        <w:pStyle w:val="30"/>
        <w:wordWrap w:val="0"/>
        <w:adjustRightInd w:val="0"/>
        <w:snapToGrid w:val="0"/>
        <w:spacing w:line="360" w:lineRule="auto"/>
        <w:ind w:left="360" w:firstLine="0" w:firstLineChars="0"/>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信誉承诺书</w:t>
      </w:r>
    </w:p>
    <w:p w14:paraId="1F721614">
      <w:pPr>
        <w:pStyle w:val="30"/>
        <w:wordWrap w:val="0"/>
        <w:adjustRightInd w:val="0"/>
        <w:snapToGrid w:val="0"/>
        <w:spacing w:line="360" w:lineRule="auto"/>
        <w:ind w:firstLine="0" w:firstLineChars="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致：咪咕音乐有限公司</w:t>
      </w:r>
    </w:p>
    <w:p w14:paraId="60B46D6E">
      <w:pPr>
        <w:pStyle w:val="30"/>
        <w:wordWrap w:val="0"/>
        <w:adjustRightInd w:val="0"/>
        <w:snapToGrid w:val="0"/>
        <w:spacing w:line="360" w:lineRule="auto"/>
        <w:ind w:firstLine="472"/>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我公司郑重承诺，我公司满足以下内容：</w:t>
      </w:r>
    </w:p>
    <w:p w14:paraId="34116A81">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1、没有处于被责令停业，投标/应答资质被暂停或取消，财产被接管或冻结，破产状态。</w:t>
      </w:r>
    </w:p>
    <w:p w14:paraId="64B96C51">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2、在应答截止之日前三年内没有被相关行政监督部门判定并发布骗取中标或中选或成交。</w:t>
      </w:r>
    </w:p>
    <w:p w14:paraId="2A98A08D">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3、在应答截止之日前三年内没有严重违约、重大项目质量或安全问题。</w:t>
      </w:r>
    </w:p>
    <w:p w14:paraId="2B17BF50">
      <w:pPr>
        <w:pStyle w:val="29"/>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14:paraId="3E8CC1D2">
      <w:pPr>
        <w:wordWrap w:val="0"/>
        <w:adjustRightInd w:val="0"/>
        <w:snapToGrid w:val="0"/>
        <w:spacing w:line="360" w:lineRule="auto"/>
        <w:outlineLvl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14:paraId="6B86163D">
      <w:pPr>
        <w:wordWrap w:val="0"/>
        <w:adjustRightInd w:val="0"/>
        <w:snapToGrid w:val="0"/>
        <w:spacing w:line="360" w:lineRule="auto"/>
        <w:outlineLvl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14:paraId="1C559207">
      <w:pPr>
        <w:wordWrap w:val="0"/>
        <w:adjustRightInd w:val="0"/>
        <w:snapToGrid w:val="0"/>
        <w:spacing w:line="360" w:lineRule="auto"/>
        <w:outlineLvl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14:paraId="713EF9BA">
      <w:pPr>
        <w:wordWrap w:val="0"/>
        <w:adjustRightInd w:val="0"/>
        <w:snapToGrid w:val="0"/>
        <w:spacing w:line="360" w:lineRule="auto"/>
        <w:outlineLvl w:val="9"/>
        <w:rPr>
          <w:rFonts w:hint="eastAsia" w:ascii="宋体" w:hAnsi="宋体" w:eastAsia="宋体" w:cs="宋体"/>
          <w:bCs/>
          <w:color w:val="auto"/>
          <w:sz w:val="24"/>
          <w:szCs w:val="24"/>
          <w:highlight w:val="none"/>
          <w:lang w:eastAsia="zh-CN"/>
        </w:rPr>
      </w:pPr>
    </w:p>
    <w:p w14:paraId="0AD73C49">
      <w:pPr>
        <w:pStyle w:val="34"/>
        <w:ind w:left="0" w:leftChars="0" w:firstLine="0" w:firstLineChars="0"/>
        <w:jc w:val="distribute"/>
        <w:rPr>
          <w:rFonts w:hint="eastAsia"/>
          <w:color w:val="auto"/>
          <w:sz w:val="24"/>
          <w:szCs w:val="24"/>
          <w:highlight w:val="none"/>
        </w:rPr>
      </w:pPr>
    </w:p>
    <w:p w14:paraId="662DB71E">
      <w:pPr>
        <w:pStyle w:val="34"/>
        <w:ind w:left="0" w:leftChars="0" w:firstLine="0" w:firstLineChars="0"/>
        <w:jc w:val="center"/>
        <w:rPr>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rPr>
        <w:t xml:space="preserve">应答人：  </w:t>
      </w:r>
      <w:r>
        <w:rPr>
          <w:rFonts w:hint="eastAsia"/>
          <w:color w:val="auto"/>
          <w:sz w:val="24"/>
          <w:szCs w:val="24"/>
          <w:highlight w:val="none"/>
          <w:lang w:val="en-US" w:eastAsia="zh-CN"/>
        </w:rPr>
        <w:t xml:space="preserve">        </w:t>
      </w:r>
      <w:r>
        <w:rPr>
          <w:rFonts w:hint="eastAsia"/>
          <w:color w:val="auto"/>
          <w:sz w:val="24"/>
          <w:szCs w:val="24"/>
          <w:highlight w:val="none"/>
        </w:rPr>
        <w:t>（盖章）</w:t>
      </w:r>
    </w:p>
    <w:p w14:paraId="3795DF43">
      <w:pPr>
        <w:pStyle w:val="34"/>
        <w:ind w:left="360"/>
        <w:jc w:val="right"/>
        <w:rPr>
          <w:color w:val="auto"/>
          <w:sz w:val="24"/>
          <w:szCs w:val="24"/>
          <w:highlight w:val="none"/>
        </w:rPr>
      </w:pPr>
      <w:r>
        <w:rPr>
          <w:color w:val="auto"/>
          <w:sz w:val="24"/>
          <w:szCs w:val="24"/>
          <w:highlight w:val="none"/>
        </w:rPr>
        <w:t xml:space="preserve">          </w:t>
      </w:r>
    </w:p>
    <w:p w14:paraId="221CF8DB">
      <w:pPr>
        <w:pStyle w:val="34"/>
        <w:ind w:left="360" w:right="210"/>
        <w:jc w:val="center"/>
        <w:rPr>
          <w:rFonts w:hint="eastAsia"/>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4"/>
          <w:szCs w:val="24"/>
          <w:highlight w:val="none"/>
          <w:lang w:val="en-US" w:eastAsia="zh-CN"/>
        </w:rPr>
        <w:t xml:space="preserve">                </w:t>
      </w:r>
      <w:r>
        <w:rPr>
          <w:rFonts w:hint="eastAsia"/>
          <w:sz w:val="24"/>
          <w:szCs w:val="24"/>
          <w:highlight w:val="none"/>
        </w:rPr>
        <w:t xml:space="preserve">日期：  </w:t>
      </w:r>
      <w:r>
        <w:rPr>
          <w:sz w:val="24"/>
          <w:szCs w:val="24"/>
          <w:highlight w:val="none"/>
        </w:rPr>
        <w:t xml:space="preserve"> </w:t>
      </w:r>
      <w:r>
        <w:rPr>
          <w:rFonts w:hint="eastAsia"/>
          <w:sz w:val="24"/>
          <w:szCs w:val="24"/>
          <w:highlight w:val="none"/>
        </w:rPr>
        <w:t xml:space="preserve">  年 </w:t>
      </w:r>
      <w:r>
        <w:rPr>
          <w:sz w:val="24"/>
          <w:szCs w:val="24"/>
          <w:highlight w:val="none"/>
        </w:rPr>
        <w:t xml:space="preserve">  </w:t>
      </w:r>
      <w:r>
        <w:rPr>
          <w:rFonts w:hint="eastAsia"/>
          <w:sz w:val="24"/>
          <w:szCs w:val="24"/>
          <w:highlight w:val="none"/>
        </w:rPr>
        <w:t xml:space="preserve"> 月   </w:t>
      </w:r>
      <w:r>
        <w:rPr>
          <w:sz w:val="24"/>
          <w:szCs w:val="24"/>
          <w:highlight w:val="none"/>
        </w:rPr>
        <w:t xml:space="preserve"> </w:t>
      </w:r>
      <w:r>
        <w:rPr>
          <w:rFonts w:hint="eastAsia"/>
          <w:sz w:val="24"/>
          <w:szCs w:val="24"/>
          <w:highlight w:val="none"/>
        </w:rPr>
        <w:t>日</w:t>
      </w:r>
    </w:p>
    <w:p w14:paraId="68609689">
      <w:pPr>
        <w:pStyle w:val="4"/>
        <w:numPr>
          <w:ilvl w:val="1"/>
          <w:numId w:val="0"/>
        </w:numPr>
        <w:bidi w:val="0"/>
        <w:ind w:leftChars="0"/>
        <w:rPr>
          <w:rFonts w:hint="eastAsia"/>
          <w:highlight w:val="none"/>
        </w:rPr>
      </w:pPr>
      <w:bookmarkStart w:id="17" w:name="_Toc14015"/>
      <w:r>
        <w:rPr>
          <w:rFonts w:hint="eastAsia"/>
          <w:highlight w:val="none"/>
          <w:lang w:eastAsia="zh-CN"/>
        </w:rPr>
        <w:t>（</w:t>
      </w:r>
      <w:r>
        <w:rPr>
          <w:rFonts w:hint="eastAsia"/>
          <w:highlight w:val="none"/>
          <w:lang w:val="en-US" w:eastAsia="zh-CN"/>
        </w:rPr>
        <w:t>五</w:t>
      </w:r>
      <w:r>
        <w:rPr>
          <w:rFonts w:hint="eastAsia"/>
          <w:highlight w:val="none"/>
          <w:lang w:eastAsia="zh-CN"/>
        </w:rPr>
        <w:t>）</w:t>
      </w:r>
      <w:r>
        <w:rPr>
          <w:rFonts w:hint="eastAsia"/>
          <w:highlight w:val="none"/>
        </w:rPr>
        <w:t>控股及管理关系情况申报表</w:t>
      </w:r>
      <w:bookmarkEnd w:id="17"/>
    </w:p>
    <w:p w14:paraId="1FBFD21B">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控股及管理关系情况申报表</w:t>
      </w:r>
    </w:p>
    <w:p w14:paraId="4DB5ACB8">
      <w:pPr>
        <w:wordWrap w:val="0"/>
        <w:adjustRightInd w:val="0"/>
        <w:snapToGrid w:val="0"/>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咪咕音乐</w:t>
      </w:r>
      <w:r>
        <w:rPr>
          <w:rFonts w:hint="eastAsia" w:ascii="宋体" w:hAnsi="宋体" w:eastAsia="宋体" w:cs="宋体"/>
          <w:color w:val="000000" w:themeColor="text1"/>
          <w:sz w:val="24"/>
          <w:szCs w:val="24"/>
          <w:highlight w:val="none"/>
          <w:u w:val="single"/>
          <w14:textFill>
            <w14:solidFill>
              <w14:schemeClr w14:val="tx1"/>
            </w14:solidFill>
          </w14:textFill>
        </w:rPr>
        <w:t>有限公司</w:t>
      </w:r>
    </w:p>
    <w:p w14:paraId="6F2D1E77">
      <w:pPr>
        <w:wordWrap w:val="0"/>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我方参加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 xml:space="preserve">2025年电商宣发短信定制化服务支撑方招募公告 </w:t>
      </w:r>
      <w:r>
        <w:rPr>
          <w:rFonts w:hint="eastAsia" w:ascii="宋体" w:hAnsi="宋体" w:eastAsia="宋体" w:cs="宋体"/>
          <w:color w:val="000000" w:themeColor="text1"/>
          <w:sz w:val="24"/>
          <w:szCs w:val="24"/>
          <w:highlight w:val="none"/>
          <w14:textFill>
            <w14:solidFill>
              <w14:schemeClr w14:val="tx1"/>
            </w14:solidFill>
          </w14:textFill>
        </w:rPr>
        <w:t>的应答，根据法律法规维护参选公正性的相关规定，特就本单位控股及管理关系情况申报如下，并承担申报不实的责任。</w:t>
      </w:r>
    </w:p>
    <w:tbl>
      <w:tblPr>
        <w:tblStyle w:val="22"/>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9"/>
        <w:gridCol w:w="2436"/>
        <w:gridCol w:w="3854"/>
      </w:tblGrid>
      <w:tr w14:paraId="02FD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849" w:type="dxa"/>
            <w:vAlign w:val="center"/>
          </w:tcPr>
          <w:p w14:paraId="5B8FCBF5">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申报人名称</w:t>
            </w:r>
          </w:p>
        </w:tc>
        <w:tc>
          <w:tcPr>
            <w:tcW w:w="6290" w:type="dxa"/>
            <w:gridSpan w:val="2"/>
            <w:vAlign w:val="center"/>
          </w:tcPr>
          <w:p w14:paraId="7B9A0117">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0EF3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849" w:type="dxa"/>
            <w:vMerge w:val="restart"/>
            <w:vAlign w:val="center"/>
          </w:tcPr>
          <w:p w14:paraId="2A15419C">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法定代表人/单位负责人</w:t>
            </w:r>
          </w:p>
        </w:tc>
        <w:tc>
          <w:tcPr>
            <w:tcW w:w="2436" w:type="dxa"/>
            <w:vAlign w:val="center"/>
          </w:tcPr>
          <w:p w14:paraId="46F3F3D7">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    名</w:t>
            </w:r>
          </w:p>
        </w:tc>
        <w:tc>
          <w:tcPr>
            <w:tcW w:w="3854" w:type="dxa"/>
            <w:vAlign w:val="center"/>
          </w:tcPr>
          <w:p w14:paraId="4FDA4FC9">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222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849" w:type="dxa"/>
            <w:vMerge w:val="continue"/>
            <w:vAlign w:val="center"/>
          </w:tcPr>
          <w:p w14:paraId="2528A9DE">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36" w:type="dxa"/>
            <w:vAlign w:val="center"/>
          </w:tcPr>
          <w:p w14:paraId="703E0BD3">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身份证号</w:t>
            </w:r>
          </w:p>
        </w:tc>
        <w:tc>
          <w:tcPr>
            <w:tcW w:w="3854" w:type="dxa"/>
            <w:vAlign w:val="center"/>
          </w:tcPr>
          <w:p w14:paraId="365B78EA">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6A9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2849" w:type="dxa"/>
            <w:vAlign w:val="center"/>
          </w:tcPr>
          <w:p w14:paraId="16938772">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控股股东/投资人名称</w:t>
            </w:r>
          </w:p>
          <w:p w14:paraId="542EC7E1">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及出资比例</w:t>
            </w:r>
          </w:p>
        </w:tc>
        <w:tc>
          <w:tcPr>
            <w:tcW w:w="6290" w:type="dxa"/>
            <w:gridSpan w:val="2"/>
            <w:vAlign w:val="center"/>
          </w:tcPr>
          <w:p w14:paraId="047FD948">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CC8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849" w:type="dxa"/>
            <w:vAlign w:val="center"/>
          </w:tcPr>
          <w:p w14:paraId="4ED7A219">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非控股股东/投资人名称及出资比例</w:t>
            </w:r>
          </w:p>
        </w:tc>
        <w:tc>
          <w:tcPr>
            <w:tcW w:w="6290" w:type="dxa"/>
            <w:gridSpan w:val="2"/>
            <w:vAlign w:val="center"/>
          </w:tcPr>
          <w:p w14:paraId="23A0A0F2">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1FF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849" w:type="dxa"/>
            <w:vMerge w:val="restart"/>
            <w:vAlign w:val="center"/>
          </w:tcPr>
          <w:p w14:paraId="59A84DFF">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管理关系单位名称</w:t>
            </w:r>
          </w:p>
        </w:tc>
        <w:tc>
          <w:tcPr>
            <w:tcW w:w="2436" w:type="dxa"/>
            <w:vAlign w:val="center"/>
          </w:tcPr>
          <w:p w14:paraId="15F14905">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管理关系单位名称</w:t>
            </w:r>
          </w:p>
        </w:tc>
        <w:tc>
          <w:tcPr>
            <w:tcW w:w="3854" w:type="dxa"/>
            <w:vAlign w:val="center"/>
          </w:tcPr>
          <w:p w14:paraId="0D59C663">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B09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849" w:type="dxa"/>
            <w:vMerge w:val="continue"/>
            <w:vAlign w:val="center"/>
          </w:tcPr>
          <w:p w14:paraId="5B09B821">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36" w:type="dxa"/>
            <w:vAlign w:val="center"/>
          </w:tcPr>
          <w:p w14:paraId="153CD4BF">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被管理关系单位名称</w:t>
            </w:r>
          </w:p>
        </w:tc>
        <w:tc>
          <w:tcPr>
            <w:tcW w:w="3854" w:type="dxa"/>
            <w:vAlign w:val="center"/>
          </w:tcPr>
          <w:p w14:paraId="30B564CA">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CBE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849" w:type="dxa"/>
            <w:vAlign w:val="center"/>
          </w:tcPr>
          <w:p w14:paraId="1DA7DAFE">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c>
          <w:tcPr>
            <w:tcW w:w="6290" w:type="dxa"/>
            <w:gridSpan w:val="2"/>
            <w:vAlign w:val="center"/>
          </w:tcPr>
          <w:p w14:paraId="13D6C682">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34492107">
      <w:pPr>
        <w:wordWrap w:val="0"/>
        <w:adjustRightInd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p>
    <w:p w14:paraId="0A7A0F79">
      <w:pPr>
        <w:wordWrap w:val="0"/>
        <w:adjustRightInd w:val="0"/>
        <w:snapToGrid w:val="0"/>
        <w:spacing w:line="24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1、控股股东/投资人是指出资比例在50%以上，或者出资比例不足50%，但享有公司股东会/董事会控制权的投资方（含单位或者个人）；</w:t>
      </w:r>
    </w:p>
    <w:p w14:paraId="009E57D2">
      <w:pPr>
        <w:wordWrap w:val="0"/>
        <w:adjustRightInd w:val="0"/>
        <w:snapToGrid w:val="0"/>
        <w:spacing w:line="240" w:lineRule="auto"/>
        <w:ind w:firstLine="420" w:firstLineChars="200"/>
        <w:jc w:val="left"/>
        <w:rPr>
          <w:rFonts w:hint="eastAsia" w:ascii="宋体" w:hAnsi="宋体" w:eastAsia="宋体" w:cs="宋体"/>
          <w:i/>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2、管理关系单位是指与不具有出资持股关系的其他单位之间存在管理与被管理关系的单位；</w:t>
      </w:r>
    </w:p>
    <w:p w14:paraId="41375CF1">
      <w:pPr>
        <w:wordWrap w:val="0"/>
        <w:adjustRightInd w:val="0"/>
        <w:snapToGrid w:val="0"/>
        <w:spacing w:line="24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3、如未有相关情况，请在相应栏填写“无”；</w:t>
      </w:r>
    </w:p>
    <w:p w14:paraId="43B813B5">
      <w:pPr>
        <w:wordWrap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14:paraId="4DA59A5B">
      <w:pPr>
        <w:pStyle w:val="34"/>
        <w:ind w:left="0" w:leftChars="0" w:firstLine="0" w:firstLineChars="0"/>
        <w:jc w:val="distribute"/>
        <w:rPr>
          <w:rFonts w:hint="eastAsia"/>
          <w:sz w:val="24"/>
          <w:szCs w:val="24"/>
          <w:highlight w:val="none"/>
        </w:rPr>
      </w:pPr>
    </w:p>
    <w:p w14:paraId="242525DD">
      <w:pPr>
        <w:pStyle w:val="34"/>
        <w:ind w:left="0" w:leftChars="0" w:firstLine="0" w:firstLineChars="0"/>
        <w:jc w:val="center"/>
        <w:rPr>
          <w:sz w:val="24"/>
          <w:szCs w:val="24"/>
          <w:highlight w:val="none"/>
        </w:rPr>
      </w:pPr>
      <w:r>
        <w:rPr>
          <w:rFonts w:hint="eastAsia"/>
          <w:sz w:val="24"/>
          <w:szCs w:val="24"/>
          <w:highlight w:val="none"/>
          <w:lang w:val="en-US" w:eastAsia="zh-CN"/>
        </w:rPr>
        <w:t xml:space="preserve">                       </w:t>
      </w:r>
      <w:r>
        <w:rPr>
          <w:rFonts w:hint="eastAsia"/>
          <w:sz w:val="24"/>
          <w:szCs w:val="24"/>
          <w:highlight w:val="none"/>
        </w:rPr>
        <w:t xml:space="preserve">应答人：  </w:t>
      </w:r>
      <w:r>
        <w:rPr>
          <w:rFonts w:hint="eastAsia"/>
          <w:sz w:val="24"/>
          <w:szCs w:val="24"/>
          <w:highlight w:val="none"/>
          <w:lang w:val="en-US" w:eastAsia="zh-CN"/>
        </w:rPr>
        <w:t xml:space="preserve">        </w:t>
      </w:r>
      <w:r>
        <w:rPr>
          <w:rFonts w:hint="eastAsia"/>
          <w:sz w:val="24"/>
          <w:szCs w:val="24"/>
          <w:highlight w:val="none"/>
        </w:rPr>
        <w:t>（盖章）</w:t>
      </w:r>
    </w:p>
    <w:p w14:paraId="31C60475">
      <w:pPr>
        <w:pStyle w:val="34"/>
        <w:ind w:left="360"/>
        <w:jc w:val="right"/>
        <w:rPr>
          <w:sz w:val="24"/>
          <w:szCs w:val="24"/>
          <w:highlight w:val="none"/>
        </w:rPr>
      </w:pPr>
      <w:r>
        <w:rPr>
          <w:sz w:val="24"/>
          <w:szCs w:val="24"/>
          <w:highlight w:val="none"/>
        </w:rPr>
        <w:t xml:space="preserve">          </w:t>
      </w:r>
    </w:p>
    <w:p w14:paraId="51F9AAB6">
      <w:pPr>
        <w:pStyle w:val="34"/>
        <w:ind w:left="360" w:right="210"/>
        <w:jc w:val="center"/>
        <w:rPr>
          <w:rFonts w:hint="eastAsia" w:eastAsiaTheme="minorEastAsia"/>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4"/>
          <w:szCs w:val="24"/>
          <w:highlight w:val="none"/>
          <w:lang w:val="en-US" w:eastAsia="zh-CN"/>
        </w:rPr>
        <w:t xml:space="preserve">                </w:t>
      </w:r>
      <w:r>
        <w:rPr>
          <w:rFonts w:hint="eastAsia"/>
          <w:sz w:val="24"/>
          <w:szCs w:val="24"/>
          <w:highlight w:val="none"/>
        </w:rPr>
        <w:t xml:space="preserve">日期：  </w:t>
      </w:r>
      <w:r>
        <w:rPr>
          <w:sz w:val="24"/>
          <w:szCs w:val="24"/>
          <w:highlight w:val="none"/>
        </w:rPr>
        <w:t xml:space="preserve"> </w:t>
      </w:r>
      <w:r>
        <w:rPr>
          <w:rFonts w:hint="eastAsia"/>
          <w:sz w:val="24"/>
          <w:szCs w:val="24"/>
          <w:highlight w:val="none"/>
        </w:rPr>
        <w:t xml:space="preserve">  年 </w:t>
      </w:r>
      <w:r>
        <w:rPr>
          <w:sz w:val="24"/>
          <w:szCs w:val="24"/>
          <w:highlight w:val="none"/>
        </w:rPr>
        <w:t xml:space="preserve">  </w:t>
      </w:r>
      <w:r>
        <w:rPr>
          <w:rFonts w:hint="eastAsia"/>
          <w:sz w:val="24"/>
          <w:szCs w:val="24"/>
          <w:highlight w:val="none"/>
        </w:rPr>
        <w:t xml:space="preserve"> 月  </w:t>
      </w:r>
      <w:r>
        <w:rPr>
          <w:rFonts w:hint="eastAsia"/>
          <w:sz w:val="24"/>
          <w:szCs w:val="24"/>
          <w:highlight w:val="none"/>
          <w:lang w:val="en-US" w:eastAsia="zh-CN"/>
        </w:rPr>
        <w:t>日</w:t>
      </w:r>
    </w:p>
    <w:p w14:paraId="304F0752">
      <w:pPr>
        <w:pStyle w:val="4"/>
        <w:numPr>
          <w:ilvl w:val="1"/>
          <w:numId w:val="0"/>
        </w:numPr>
        <w:bidi w:val="0"/>
        <w:ind w:leftChars="0"/>
        <w:rPr>
          <w:highlight w:val="none"/>
        </w:rPr>
      </w:pPr>
      <w:bookmarkStart w:id="18" w:name="_Toc28233"/>
      <w:bookmarkStart w:id="19" w:name="_Toc12998"/>
      <w:bookmarkStart w:id="20" w:name="_Toc14228"/>
      <w:bookmarkStart w:id="21" w:name="_Toc22412"/>
      <w:bookmarkStart w:id="22" w:name="_Toc135298621"/>
      <w:bookmarkStart w:id="23" w:name="_Toc6038"/>
      <w:r>
        <w:rPr>
          <w:rFonts w:hint="eastAsia"/>
          <w:highlight w:val="none"/>
          <w:lang w:eastAsia="zh-CN"/>
        </w:rPr>
        <w:t>（</w:t>
      </w:r>
      <w:r>
        <w:rPr>
          <w:rFonts w:hint="eastAsia"/>
          <w:highlight w:val="none"/>
          <w:lang w:val="en-US" w:eastAsia="zh-CN"/>
        </w:rPr>
        <w:t>六</w:t>
      </w:r>
      <w:r>
        <w:rPr>
          <w:rFonts w:hint="eastAsia"/>
          <w:highlight w:val="none"/>
          <w:lang w:eastAsia="zh-CN"/>
        </w:rPr>
        <w:t>）</w:t>
      </w:r>
      <w:r>
        <w:rPr>
          <w:rFonts w:hint="eastAsia"/>
          <w:highlight w:val="none"/>
        </w:rPr>
        <w:t>法定代表人证明文件</w:t>
      </w:r>
      <w:bookmarkEnd w:id="18"/>
      <w:bookmarkEnd w:id="19"/>
      <w:bookmarkEnd w:id="20"/>
      <w:bookmarkEnd w:id="21"/>
      <w:bookmarkEnd w:id="22"/>
      <w:bookmarkEnd w:id="23"/>
    </w:p>
    <w:p w14:paraId="7F19C895">
      <w:pPr>
        <w:spacing w:before="156" w:beforeLines="50" w:after="156" w:afterLines="50" w:line="360" w:lineRule="auto"/>
        <w:jc w:val="center"/>
        <w:rPr>
          <w:rFonts w:hint="eastAsia" w:ascii="宋体" w:hAnsi="宋体" w:cs="宋体"/>
          <w:b/>
          <w:szCs w:val="21"/>
          <w:highlight w:val="none"/>
        </w:rPr>
      </w:pPr>
      <w:r>
        <w:rPr>
          <w:rFonts w:hint="eastAsia" w:ascii="宋体" w:hAnsi="宋体" w:cs="宋体"/>
          <w:b/>
          <w:szCs w:val="21"/>
          <w:highlight w:val="none"/>
        </w:rPr>
        <w:t>法定代表人证明文件</w:t>
      </w:r>
    </w:p>
    <w:p w14:paraId="670D58EC">
      <w:pPr>
        <w:spacing w:line="360" w:lineRule="auto"/>
        <w:rPr>
          <w:rFonts w:hint="eastAsia" w:ascii="宋体" w:hAnsi="宋体" w:cs="宋体"/>
          <w:b/>
          <w:szCs w:val="21"/>
          <w:highlight w:val="none"/>
        </w:rPr>
      </w:pPr>
    </w:p>
    <w:p w14:paraId="37B97944">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应答人名称：______________________________.</w:t>
      </w:r>
    </w:p>
    <w:p w14:paraId="7E2A7949">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单位性质：_________________________________.</w:t>
      </w:r>
    </w:p>
    <w:p w14:paraId="729A96B9">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地址：_____________________________________.</w:t>
      </w:r>
    </w:p>
    <w:p w14:paraId="25AC6EA9">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成立时间：_________________________________.</w:t>
      </w:r>
    </w:p>
    <w:p w14:paraId="1DBD3C35">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经营期限：_________________________________.</w:t>
      </w:r>
    </w:p>
    <w:p w14:paraId="0612EBCC">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姓名：_______性别：______年龄：_____职务：______</w:t>
      </w:r>
    </w:p>
    <w:p w14:paraId="625452D5">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系_____________________（应答人名称）的法定代表人。</w:t>
      </w:r>
    </w:p>
    <w:p w14:paraId="63483517">
      <w:pPr>
        <w:topLinePunct/>
        <w:spacing w:line="360" w:lineRule="auto"/>
        <w:rPr>
          <w:rFonts w:hint="eastAsia" w:ascii="宋体" w:hAnsi="宋体" w:cs="宋体"/>
          <w:bCs/>
          <w:szCs w:val="21"/>
          <w:highlight w:val="none"/>
        </w:rPr>
      </w:pPr>
    </w:p>
    <w:p w14:paraId="12B02940">
      <w:pPr>
        <w:topLinePunct/>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特此证明。</w:t>
      </w:r>
    </w:p>
    <w:p w14:paraId="50A4A1A7">
      <w:pPr>
        <w:spacing w:line="360" w:lineRule="auto"/>
        <w:ind w:firstLine="430" w:firstLineChars="205"/>
        <w:rPr>
          <w:rFonts w:hint="eastAsia" w:ascii="宋体" w:hAnsi="宋体" w:cs="宋体"/>
          <w:szCs w:val="21"/>
          <w:highlight w:val="none"/>
        </w:rPr>
      </w:pPr>
    </w:p>
    <w:p w14:paraId="3D909FA8">
      <w:pPr>
        <w:topLinePunct/>
        <w:spacing w:line="360" w:lineRule="auto"/>
        <w:rPr>
          <w:rFonts w:hint="eastAsia" w:ascii="宋体" w:hAnsi="宋体" w:cs="宋体"/>
          <w:szCs w:val="21"/>
          <w:highlight w:val="none"/>
        </w:rPr>
      </w:pPr>
      <w:r>
        <w:rPr>
          <w:rFonts w:hint="eastAsia" w:ascii="宋体" w:hAnsi="宋体" w:cs="宋体"/>
          <w:szCs w:val="21"/>
          <w:highlight w:val="none"/>
        </w:rPr>
        <w:t>★附：法定代表人身份证复印件（需同时提供正面及背面）</w:t>
      </w:r>
    </w:p>
    <w:p w14:paraId="53FA597D">
      <w:pPr>
        <w:spacing w:line="360" w:lineRule="auto"/>
        <w:rPr>
          <w:rFonts w:hint="eastAsia" w:ascii="宋体" w:hAnsi="宋体" w:cs="宋体"/>
          <w:szCs w:val="21"/>
          <w:highlight w:val="none"/>
        </w:rPr>
      </w:pPr>
      <w:r>
        <w:rPr>
          <w:rFonts w:hint="eastAsia" w:ascii="宋体" w:hAnsi="宋体" w:cs="宋体"/>
          <w:szCs w:val="21"/>
          <w:highlight w:val="none"/>
          <w:lang w:val="zh-CN"/>
        </w:rPr>
        <mc:AlternateContent>
          <mc:Choice Requires="wps">
            <w:drawing>
              <wp:anchor distT="0" distB="0" distL="114300" distR="114300" simplePos="0" relativeHeight="251661312" behindDoc="0" locked="0" layoutInCell="1" allowOverlap="1">
                <wp:simplePos x="0" y="0"/>
                <wp:positionH relativeFrom="column">
                  <wp:posOffset>2426335</wp:posOffset>
                </wp:positionH>
                <wp:positionV relativeFrom="paragraph">
                  <wp:posOffset>257810</wp:posOffset>
                </wp:positionV>
                <wp:extent cx="3021330" cy="2113915"/>
                <wp:effectExtent l="4445" t="4445" r="9525" b="15240"/>
                <wp:wrapNone/>
                <wp:docPr id="1" name="流程图: 可选过程 1"/>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44862FA">
                            <w:pPr>
                              <w:jc w:val="center"/>
                              <w:rPr>
                                <w:szCs w:val="21"/>
                              </w:rPr>
                            </w:pPr>
                            <w:r>
                              <w:rPr>
                                <w:rFonts w:hint="eastAsia"/>
                                <w:szCs w:val="21"/>
                              </w:rPr>
                              <w:t>法定代表人身份证背面复印件</w:t>
                            </w:r>
                          </w:p>
                        </w:txbxContent>
                      </wps:txbx>
                      <wps:bodyPr upright="1"/>
                    </wps:wsp>
                  </a:graphicData>
                </a:graphic>
              </wp:anchor>
            </w:drawing>
          </mc:Choice>
          <mc:Fallback>
            <w:pict>
              <v:shape id="_x0000_s1026" o:spid="_x0000_s1026" o:spt="176" type="#_x0000_t176" style="position:absolute;left:0pt;margin-left:191.05pt;margin-top:20.3pt;height:166.45pt;width:237.9pt;z-index:251661312;mso-width-relative:page;mso-height-relative:page;" fillcolor="#FFFFFF" filled="t" stroked="t" coordsize="21600,21600" o:gfxdata="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8aHu2AAAAAoBAAAPAAAAAAAAAAEAIAAAACIAAABkcnMvZG93bnJldi54bWxQSwEC&#10;FAAUAAAACACHTuJA9LnjBi0CAABeBAAADgAAAAAAAAABACAAAAAnAQAAZHJzL2Uyb0RvYy54bWxQ&#10;SwUGAAAAAAYABgBZAQAAxgUAAAAA&#10;">
                <v:fill on="t" focussize="0,0"/>
                <v:stroke color="#000000" joinstyle="miter"/>
                <v:imagedata o:title=""/>
                <o:lock v:ext="edit" aspectratio="f"/>
                <v:textbox>
                  <w:txbxContent>
                    <w:p w14:paraId="344862FA">
                      <w:pPr>
                        <w:jc w:val="center"/>
                        <w:rPr>
                          <w:szCs w:val="21"/>
                        </w:rPr>
                      </w:pPr>
                      <w:r>
                        <w:rPr>
                          <w:rFonts w:hint="eastAsia"/>
                          <w:szCs w:val="21"/>
                        </w:rPr>
                        <w:t>法定代表人身份证背面复印件</w:t>
                      </w:r>
                    </w:p>
                  </w:txbxContent>
                </v:textbox>
              </v:shape>
            </w:pict>
          </mc:Fallback>
        </mc:AlternateContent>
      </w:r>
      <w:r>
        <w:rPr>
          <w:rFonts w:hint="eastAsia" w:ascii="宋体" w:hAnsi="宋体" w:cs="宋体"/>
          <w:szCs w:val="21"/>
          <w:highlight w:val="none"/>
          <w:lang w:val="zh-CN"/>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049905" cy="2113915"/>
                <wp:effectExtent l="4445" t="4445" r="6350" b="15240"/>
                <wp:wrapNone/>
                <wp:docPr id="4" name="流程图: 可选过程 4"/>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04197CD">
                            <w:pPr>
                              <w:jc w:val="center"/>
                              <w:rPr>
                                <w:szCs w:val="21"/>
                              </w:rPr>
                            </w:pPr>
                            <w:r>
                              <w:rPr>
                                <w:rFonts w:hint="eastAsia"/>
                                <w:szCs w:val="21"/>
                              </w:rPr>
                              <w:t>法定代表人身份证正面复印件</w:t>
                            </w:r>
                          </w:p>
                        </w:txbxContent>
                      </wps:txbx>
                      <wps:bodyPr upright="1"/>
                    </wps:wsp>
                  </a:graphicData>
                </a:graphic>
              </wp:anchor>
            </w:drawing>
          </mc:Choice>
          <mc:Fallback>
            <w:pict>
              <v:shape id="_x0000_s1026" o:spid="_x0000_s1026" o:spt="176" type="#_x0000_t176" style="position:absolute;left:0pt;margin-left:-51.35pt;margin-top:18.8pt;height:166.45pt;width:240.15pt;z-index:251660288;mso-width-relative:page;mso-height-relative:page;" fillcolor="#FFFFFF" filled="t" stroked="t" coordsize="21600,21600" o:gfxdata="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tMpRhTWJnl+NsunkTX7E26dD0+4USiCElfStJcNceGRDNxpEvi6b53kNtk99aGP&#10;/x0XS/BGCrYSUqaBqzeX0qEdgRZYpWdIeWOb1Kgt8Ww6idUR6OsK+gmgsuCN13XKdyPCHxOP0/Mv&#10;4ljYkvimLyAxxG2kUAIUJdRwwh5rhsLegv8arh2OxSjOMJIcbmlEaWcgQp6yEwyVOibh6Q4MLsXD&#10;648rotBtOiCNcGPYHtpga52oG3A9T0LiCrRdOp7hisS+Ph4DPv4tL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Qv7ntgAAAALAQAADwAAAAAAAAABACAAAAAiAAAAZHJzL2Rvd25yZXYueG1sUEsB&#10;AhQAFAAAAAgAh07iQD3OxfcuAgAAXgQAAA4AAAAAAAAAAQAgAAAAJwEAAGRycy9lMm9Eb2MueG1s&#10;UEsFBgAAAAAGAAYAWQEAAMcFAAAAAA==&#10;">
                <v:fill on="t" focussize="0,0"/>
                <v:stroke color="#000000" joinstyle="miter"/>
                <v:imagedata o:title=""/>
                <o:lock v:ext="edit" aspectratio="f"/>
                <v:textbox>
                  <w:txbxContent>
                    <w:p w14:paraId="304197CD">
                      <w:pPr>
                        <w:jc w:val="center"/>
                        <w:rPr>
                          <w:szCs w:val="21"/>
                        </w:rPr>
                      </w:pPr>
                      <w:r>
                        <w:rPr>
                          <w:rFonts w:hint="eastAsia"/>
                          <w:szCs w:val="21"/>
                        </w:rPr>
                        <w:t>法定代表人身份证正面复印件</w:t>
                      </w:r>
                    </w:p>
                  </w:txbxContent>
                </v:textbox>
              </v:shape>
            </w:pict>
          </mc:Fallback>
        </mc:AlternateContent>
      </w:r>
    </w:p>
    <w:p w14:paraId="08A0D478">
      <w:pPr>
        <w:spacing w:line="360" w:lineRule="auto"/>
        <w:rPr>
          <w:rFonts w:hint="eastAsia" w:ascii="宋体" w:hAnsi="宋体" w:cs="宋体"/>
          <w:szCs w:val="21"/>
          <w:highlight w:val="none"/>
        </w:rPr>
      </w:pPr>
    </w:p>
    <w:p w14:paraId="6CEE51A7">
      <w:pPr>
        <w:spacing w:line="360" w:lineRule="auto"/>
        <w:rPr>
          <w:rFonts w:hint="eastAsia" w:ascii="宋体" w:hAnsi="宋体" w:cs="宋体"/>
          <w:szCs w:val="21"/>
          <w:highlight w:val="none"/>
        </w:rPr>
      </w:pPr>
    </w:p>
    <w:p w14:paraId="1E55626F">
      <w:pPr>
        <w:spacing w:line="360" w:lineRule="auto"/>
        <w:rPr>
          <w:rFonts w:hint="eastAsia" w:ascii="宋体" w:hAnsi="宋体" w:cs="宋体"/>
          <w:szCs w:val="21"/>
          <w:highlight w:val="none"/>
        </w:rPr>
      </w:pPr>
    </w:p>
    <w:p w14:paraId="672466A1">
      <w:pPr>
        <w:spacing w:line="360" w:lineRule="auto"/>
        <w:rPr>
          <w:rFonts w:hint="eastAsia" w:ascii="宋体" w:hAnsi="宋体" w:cs="宋体"/>
          <w:szCs w:val="21"/>
          <w:highlight w:val="none"/>
        </w:rPr>
      </w:pPr>
      <w:r>
        <w:rPr>
          <w:rFonts w:hint="eastAsia" w:ascii="宋体" w:hAnsi="宋体" w:cs="宋体"/>
          <w:szCs w:val="21"/>
          <w:highlight w:val="none"/>
        </w:rPr>
        <w:t xml:space="preserve">                          </w:t>
      </w:r>
    </w:p>
    <w:p w14:paraId="03C598B9">
      <w:pPr>
        <w:spacing w:line="360" w:lineRule="auto"/>
        <w:rPr>
          <w:rFonts w:hint="eastAsia" w:ascii="宋体" w:hAnsi="宋体" w:cs="宋体"/>
          <w:szCs w:val="21"/>
          <w:highlight w:val="none"/>
        </w:rPr>
      </w:pPr>
    </w:p>
    <w:p w14:paraId="57E5C316">
      <w:pPr>
        <w:spacing w:line="360" w:lineRule="auto"/>
        <w:rPr>
          <w:rFonts w:hint="eastAsia" w:ascii="宋体" w:hAnsi="宋体" w:cs="宋体"/>
          <w:szCs w:val="21"/>
          <w:highlight w:val="none"/>
        </w:rPr>
      </w:pPr>
    </w:p>
    <w:p w14:paraId="2C1FBC17">
      <w:pPr>
        <w:spacing w:line="360" w:lineRule="auto"/>
        <w:rPr>
          <w:rFonts w:hint="eastAsia" w:ascii="宋体" w:hAnsi="宋体" w:cs="宋体"/>
          <w:szCs w:val="21"/>
          <w:highlight w:val="none"/>
        </w:rPr>
      </w:pPr>
    </w:p>
    <w:p w14:paraId="7A352586">
      <w:pPr>
        <w:pStyle w:val="13"/>
        <w:spacing w:line="360" w:lineRule="auto"/>
        <w:rPr>
          <w:rFonts w:hint="eastAsia" w:ascii="宋体" w:hAnsi="宋体" w:eastAsia="宋体" w:cs="宋体"/>
          <w:b/>
          <w:bCs/>
          <w:highlight w:val="none"/>
        </w:rPr>
      </w:pPr>
    </w:p>
    <w:p w14:paraId="2AAE9F85">
      <w:pPr>
        <w:spacing w:after="312" w:afterLines="100" w:line="360" w:lineRule="auto"/>
        <w:jc w:val="right"/>
        <w:rPr>
          <w:rFonts w:ascii="宋体" w:hAnsi="宋体" w:cs="宋体"/>
          <w:szCs w:val="21"/>
          <w:highlight w:val="none"/>
        </w:rPr>
      </w:pPr>
      <w:r>
        <w:rPr>
          <w:rFonts w:hint="eastAsia" w:ascii="宋体" w:hAnsi="宋体" w:cs="宋体"/>
          <w:szCs w:val="21"/>
          <w:highlight w:val="none"/>
        </w:rPr>
        <w:t>应答人名称：</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21D6FE38">
      <w:pPr>
        <w:spacing w:after="312" w:afterLines="100" w:line="360" w:lineRule="auto"/>
        <w:jc w:val="right"/>
        <w:rPr>
          <w:rFonts w:hint="eastAsia" w:ascii="宋体" w:hAnsi="宋体" w:cs="宋体"/>
          <w:szCs w:val="21"/>
          <w:highlight w:val="none"/>
        </w:rPr>
      </w:pPr>
      <w:r>
        <w:rPr>
          <w:rFonts w:ascii="宋体" w:hAnsi="宋体"/>
          <w:szCs w:val="21"/>
          <w:highlight w:val="none"/>
        </w:rPr>
        <w:t>法定代表人：</w:t>
      </w:r>
      <w:r>
        <w:rPr>
          <w:rFonts w:ascii="宋体" w:hAnsi="宋体"/>
          <w:szCs w:val="21"/>
          <w:highlight w:val="none"/>
          <w:u w:val="single"/>
        </w:rPr>
        <w:t xml:space="preserve">                 </w:t>
      </w:r>
      <w:r>
        <w:rPr>
          <w:rFonts w:ascii="宋体" w:hAnsi="宋体"/>
          <w:szCs w:val="21"/>
          <w:highlight w:val="none"/>
        </w:rPr>
        <w:t>（签字）</w:t>
      </w:r>
    </w:p>
    <w:p w14:paraId="2242D31C">
      <w:pPr>
        <w:widowControl/>
        <w:spacing w:line="360" w:lineRule="auto"/>
        <w:jc w:val="right"/>
        <w:rPr>
          <w:rFonts w:hint="eastAsia" w:ascii="宋体" w:hAnsi="宋体" w:cs="宋体"/>
          <w:bCs/>
          <w:szCs w:val="21"/>
          <w:highlight w:val="none"/>
        </w:rPr>
      </w:pPr>
      <w:r>
        <w:rPr>
          <w:rFonts w:hint="eastAsia" w:ascii="宋体" w:hAnsi="宋体" w:cs="宋体"/>
          <w:bCs/>
          <w:szCs w:val="21"/>
          <w:highlight w:val="none"/>
        </w:rPr>
        <w:t>_________年_________月_______日</w:t>
      </w:r>
    </w:p>
    <w:p w14:paraId="4FBB2CF6">
      <w:pPr>
        <w:pStyle w:val="4"/>
        <w:numPr>
          <w:ilvl w:val="1"/>
          <w:numId w:val="0"/>
        </w:numPr>
        <w:bidi w:val="0"/>
        <w:ind w:leftChars="0"/>
        <w:rPr>
          <w:rFonts w:hint="eastAsia"/>
          <w:highlight w:val="none"/>
        </w:rPr>
      </w:pPr>
      <w:bookmarkStart w:id="24" w:name="_Toc2245"/>
      <w:bookmarkStart w:id="25" w:name="_Toc21655"/>
      <w:bookmarkStart w:id="26" w:name="_Toc18473"/>
      <w:bookmarkStart w:id="27" w:name="_Toc11784"/>
      <w:bookmarkStart w:id="28" w:name="_Toc135749946"/>
      <w:bookmarkStart w:id="29" w:name="_Toc41383321"/>
      <w:bookmarkStart w:id="30" w:name="_Toc41397668"/>
      <w:bookmarkStart w:id="31" w:name="_Toc127447623"/>
      <w:r>
        <w:rPr>
          <w:rFonts w:hint="eastAsia"/>
          <w:highlight w:val="none"/>
          <w:lang w:val="en-US" w:eastAsia="zh-CN"/>
        </w:rPr>
        <w:t>（七）</w:t>
      </w:r>
      <w:r>
        <w:rPr>
          <w:rFonts w:hint="eastAsia"/>
          <w:highlight w:val="none"/>
        </w:rPr>
        <w:t>法定代表人授权委托书</w:t>
      </w:r>
      <w:bookmarkEnd w:id="24"/>
      <w:bookmarkEnd w:id="25"/>
      <w:bookmarkEnd w:id="26"/>
      <w:bookmarkEnd w:id="27"/>
    </w:p>
    <w:p w14:paraId="366AC47D">
      <w:pPr>
        <w:spacing w:before="156" w:beforeLines="50" w:after="156" w:afterLines="50" w:line="360" w:lineRule="auto"/>
        <w:jc w:val="center"/>
        <w:rPr>
          <w:rFonts w:hint="eastAsia" w:ascii="宋体" w:hAnsi="宋体" w:cs="宋体"/>
          <w:b/>
          <w:szCs w:val="21"/>
          <w:highlight w:val="none"/>
        </w:rPr>
      </w:pPr>
      <w:r>
        <w:rPr>
          <w:rFonts w:hint="eastAsia" w:ascii="宋体" w:hAnsi="宋体" w:cs="宋体"/>
          <w:b/>
          <w:szCs w:val="21"/>
          <w:highlight w:val="none"/>
        </w:rPr>
        <w:t>法定代表人授权委托书</w:t>
      </w:r>
    </w:p>
    <w:p w14:paraId="681A8688">
      <w:pPr>
        <w:pStyle w:val="38"/>
        <w:ind w:firstLine="480"/>
        <w:rPr>
          <w:rFonts w:ascii="宋体" w:hAnsi="宋体"/>
          <w:highlight w:val="none"/>
        </w:rPr>
      </w:pPr>
      <w:r>
        <w:rPr>
          <w:rFonts w:ascii="宋体" w:hAnsi="宋体"/>
          <w:highlight w:val="none"/>
        </w:rPr>
        <w:t>本人</w:t>
      </w:r>
      <w:r>
        <w:rPr>
          <w:rFonts w:ascii="宋体" w:hAnsi="宋体"/>
          <w:highlight w:val="none"/>
          <w:u w:val="single"/>
        </w:rPr>
        <w:t xml:space="preserve">    （姓名）   </w:t>
      </w:r>
      <w:r>
        <w:rPr>
          <w:rFonts w:hint="eastAsia" w:ascii="宋体" w:hAnsi="宋体"/>
          <w:highlight w:val="none"/>
          <w:u w:val="single"/>
        </w:rPr>
        <w:t xml:space="preserve"> </w:t>
      </w:r>
      <w:r>
        <w:rPr>
          <w:rFonts w:ascii="宋体" w:hAnsi="宋体"/>
          <w:highlight w:val="none"/>
        </w:rPr>
        <w:t>系</w:t>
      </w:r>
      <w:r>
        <w:rPr>
          <w:rFonts w:ascii="宋体" w:hAnsi="宋体"/>
          <w:highlight w:val="none"/>
          <w:u w:val="single"/>
        </w:rPr>
        <w:t xml:space="preserve"> （</w:t>
      </w:r>
      <w:r>
        <w:rPr>
          <w:rFonts w:hint="eastAsia" w:ascii="宋体" w:hAnsi="宋体"/>
          <w:highlight w:val="none"/>
          <w:u w:val="single"/>
        </w:rPr>
        <w:t>应答</w:t>
      </w:r>
      <w:r>
        <w:rPr>
          <w:rFonts w:ascii="宋体" w:hAnsi="宋体"/>
          <w:highlight w:val="none"/>
          <w:u w:val="single"/>
        </w:rPr>
        <w:t>人名称）</w:t>
      </w:r>
      <w:r>
        <w:rPr>
          <w:rFonts w:hint="eastAsia" w:ascii="宋体" w:hAnsi="宋体"/>
          <w:highlight w:val="none"/>
          <w:u w:val="single"/>
        </w:rPr>
        <w:t xml:space="preserve"> </w:t>
      </w:r>
      <w:r>
        <w:rPr>
          <w:rFonts w:ascii="宋体" w:hAnsi="宋体"/>
          <w:highlight w:val="none"/>
        </w:rPr>
        <w:t>的法定代表人，现委托</w:t>
      </w:r>
      <w:r>
        <w:rPr>
          <w:rFonts w:ascii="宋体" w:hAnsi="宋体"/>
          <w:highlight w:val="none"/>
          <w:u w:val="single"/>
        </w:rPr>
        <w:t xml:space="preserve"> </w:t>
      </w:r>
      <w:r>
        <w:rPr>
          <w:rFonts w:hint="eastAsia" w:ascii="宋体" w:hAnsi="宋体"/>
          <w:highlight w:val="none"/>
          <w:u w:val="single"/>
        </w:rPr>
        <w:t>（姓名）</w:t>
      </w:r>
      <w:r>
        <w:rPr>
          <w:rFonts w:ascii="宋体" w:hAnsi="宋体"/>
          <w:highlight w:val="none"/>
        </w:rPr>
        <w:t>为我方代理人。代理人根据授权，以我方名义</w:t>
      </w:r>
      <w:r>
        <w:rPr>
          <w:rFonts w:hint="eastAsia" w:ascii="宋体" w:hAnsi="宋体"/>
          <w:highlight w:val="none"/>
        </w:rPr>
        <w:t>全权处理</w:t>
      </w:r>
      <w:r>
        <w:rPr>
          <w:rFonts w:hint="eastAsia" w:ascii="宋体" w:hAnsi="宋体"/>
          <w:highlight w:val="none"/>
          <w:u w:val="single"/>
        </w:rPr>
        <w:t xml:space="preserve">      </w:t>
      </w:r>
      <w:r>
        <w:rPr>
          <w:rFonts w:ascii="宋体" w:hAnsi="宋体"/>
          <w:highlight w:val="none"/>
          <w:u w:val="single"/>
        </w:rPr>
        <w:t>（项目名称）</w:t>
      </w:r>
      <w:r>
        <w:rPr>
          <w:rFonts w:hint="eastAsia" w:ascii="宋体" w:hAnsi="宋体"/>
          <w:highlight w:val="none"/>
          <w:u w:val="single"/>
        </w:rPr>
        <w:t xml:space="preserve">     </w:t>
      </w:r>
      <w:r>
        <w:rPr>
          <w:rFonts w:ascii="宋体" w:hAnsi="宋体"/>
          <w:highlight w:val="none"/>
        </w:rPr>
        <w:t>签署、澄清</w:t>
      </w:r>
      <w:r>
        <w:rPr>
          <w:rFonts w:hint="eastAsia" w:ascii="宋体" w:hAnsi="宋体"/>
          <w:highlight w:val="none"/>
        </w:rPr>
        <w:t>、说明、补正</w:t>
      </w:r>
      <w:r>
        <w:rPr>
          <w:rFonts w:ascii="宋体" w:hAnsi="宋体"/>
          <w:highlight w:val="none"/>
        </w:rPr>
        <w:t>、递交、撤回、修改</w:t>
      </w:r>
      <w:r>
        <w:rPr>
          <w:rFonts w:hint="eastAsia" w:ascii="宋体" w:hAnsi="宋体"/>
          <w:highlight w:val="none"/>
        </w:rPr>
        <w:t>应答</w:t>
      </w:r>
      <w:r>
        <w:rPr>
          <w:rFonts w:ascii="宋体" w:hAnsi="宋体"/>
          <w:highlight w:val="none"/>
        </w:rPr>
        <w:t>文件</w:t>
      </w:r>
      <w:r>
        <w:rPr>
          <w:rFonts w:hint="eastAsia" w:ascii="宋体" w:hAnsi="宋体"/>
          <w:highlight w:val="none"/>
        </w:rPr>
        <w:t>，</w:t>
      </w:r>
      <w:r>
        <w:rPr>
          <w:rFonts w:ascii="宋体" w:hAnsi="宋体"/>
          <w:highlight w:val="none"/>
        </w:rPr>
        <w:t>签订合同和处理</w:t>
      </w:r>
      <w:r>
        <w:rPr>
          <w:rFonts w:hint="eastAsia" w:ascii="宋体" w:hAnsi="宋体"/>
          <w:highlight w:val="none"/>
        </w:rPr>
        <w:t>一切</w:t>
      </w:r>
      <w:r>
        <w:rPr>
          <w:rFonts w:ascii="宋体" w:hAnsi="宋体"/>
          <w:highlight w:val="none"/>
        </w:rPr>
        <w:t>有关事宜</w:t>
      </w:r>
      <w:r>
        <w:rPr>
          <w:rFonts w:hint="eastAsia" w:ascii="宋体" w:hAnsi="宋体"/>
          <w:highlight w:val="none"/>
        </w:rPr>
        <w:t>）</w:t>
      </w:r>
      <w:r>
        <w:rPr>
          <w:rFonts w:ascii="宋体" w:hAnsi="宋体"/>
          <w:highlight w:val="none"/>
        </w:rPr>
        <w:t>，其法律后果由我方承担。</w:t>
      </w:r>
    </w:p>
    <w:p w14:paraId="54FED609">
      <w:pPr>
        <w:pStyle w:val="38"/>
        <w:ind w:firstLine="480"/>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hint="eastAsia" w:ascii="宋体" w:hAnsi="宋体"/>
          <w:highlight w:val="none"/>
        </w:rPr>
        <w:t>。</w:t>
      </w:r>
    </w:p>
    <w:p w14:paraId="424371A7">
      <w:pPr>
        <w:pStyle w:val="38"/>
        <w:ind w:firstLine="480"/>
        <w:rPr>
          <w:rFonts w:ascii="宋体" w:hAnsi="宋体"/>
          <w:highlight w:val="none"/>
        </w:rPr>
      </w:pPr>
      <w:r>
        <w:rPr>
          <w:rFonts w:ascii="宋体" w:hAnsi="宋体"/>
          <w:highlight w:val="none"/>
        </w:rPr>
        <w:t>代理人无转委托权。</w:t>
      </w:r>
    </w:p>
    <w:p w14:paraId="52414118">
      <w:pPr>
        <w:pStyle w:val="38"/>
        <w:ind w:firstLine="0" w:firstLineChars="0"/>
        <w:rPr>
          <w:rFonts w:hint="eastAsia" w:ascii="宋体" w:hAnsi="宋体"/>
          <w:highlight w:val="none"/>
        </w:rPr>
      </w:pPr>
    </w:p>
    <w:p w14:paraId="409BC923">
      <w:pPr>
        <w:pStyle w:val="38"/>
        <w:ind w:firstLine="0" w:firstLineChars="0"/>
        <w:rPr>
          <w:rFonts w:ascii="宋体" w:hAnsi="宋体"/>
          <w:highlight w:val="none"/>
        </w:rPr>
      </w:pPr>
      <w:r>
        <w:rPr>
          <w:rFonts w:hint="eastAsia" w:ascii="宋体" w:hAnsi="宋体"/>
          <w:highlight w:val="none"/>
        </w:rPr>
        <w:t>附：委托代理人身份证复印件（需同时提供正面及背面）</w:t>
      </w:r>
    </w:p>
    <w:p w14:paraId="2BE0D7F1">
      <w:pPr>
        <w:spacing w:line="360" w:lineRule="auto"/>
        <w:rPr>
          <w:rFonts w:ascii="宋体" w:hAnsi="宋体"/>
          <w:szCs w:val="21"/>
          <w:highlight w:val="none"/>
        </w:rPr>
      </w:pPr>
      <w:r>
        <w:rPr>
          <w:rFonts w:ascii="宋体" w:hAnsi="宋体"/>
          <w:szCs w:val="21"/>
          <w:highlight w:val="none"/>
          <w:lang w:val="zh-CN"/>
        </w:rPr>
        <mc:AlternateContent>
          <mc:Choice Requires="wps">
            <w:drawing>
              <wp:anchor distT="0" distB="0" distL="114300" distR="114300" simplePos="0" relativeHeight="251663360" behindDoc="0" locked="0" layoutInCell="1" allowOverlap="1">
                <wp:simplePos x="0" y="0"/>
                <wp:positionH relativeFrom="column">
                  <wp:posOffset>2645410</wp:posOffset>
                </wp:positionH>
                <wp:positionV relativeFrom="paragraph">
                  <wp:posOffset>238760</wp:posOffset>
                </wp:positionV>
                <wp:extent cx="2860040" cy="2113915"/>
                <wp:effectExtent l="4445" t="4445" r="5715" b="15240"/>
                <wp:wrapNone/>
                <wp:docPr id="3" name="流程图: 可选过程 3"/>
                <wp:cNvGraphicFramePr/>
                <a:graphic xmlns:a="http://schemas.openxmlformats.org/drawingml/2006/main">
                  <a:graphicData uri="http://schemas.microsoft.com/office/word/2010/wordprocessingShape">
                    <wps:wsp>
                      <wps:cNvSpPr/>
                      <wps:spPr>
                        <a:xfrm>
                          <a:off x="0" y="0"/>
                          <a:ext cx="2860040"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8C26FD5">
                            <w:pPr>
                              <w:jc w:val="center"/>
                              <w:rPr>
                                <w:szCs w:val="21"/>
                              </w:rPr>
                            </w:pPr>
                            <w:r>
                              <w:rPr>
                                <w:rFonts w:hint="eastAsia"/>
                                <w:szCs w:val="21"/>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25.2pt;z-index:251663360;mso-width-relative:page;mso-height-relative:page;" fillcolor="#FFFFFF" filled="t" stroked="t" coordsize="21600,21600" o:gfxdata="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CI08dcAAAAKAQAADwAAAAAAAAABACAAAAAiAAAAZHJzL2Rvd25yZXYueG1sUEsBAhQAFAAA&#10;AAgAh07iQEHo1AIpAgAAUAQAAA4AAAAAAAAAAQAgAAAAJgEAAGRycy9lMm9Eb2MueG1sUEsFBgAA&#10;AAAGAAYAWQEAAMEFAAAAAA==&#10;">
                <v:fill on="t" focussize="0,0"/>
                <v:stroke color="#000000" joinstyle="miter"/>
                <v:imagedata o:title=""/>
                <o:lock v:ext="edit" aspectratio="f"/>
                <v:textbox>
                  <w:txbxContent>
                    <w:p w14:paraId="18C26FD5">
                      <w:pPr>
                        <w:jc w:val="center"/>
                        <w:rPr>
                          <w:szCs w:val="21"/>
                        </w:rPr>
                      </w:pPr>
                      <w:r>
                        <w:rPr>
                          <w:rFonts w:hint="eastAsia"/>
                          <w:szCs w:val="21"/>
                        </w:rPr>
                        <w:t>委托代理人身份证背面复印件贴于此处</w:t>
                      </w:r>
                    </w:p>
                  </w:txbxContent>
                </v:textbox>
              </v:shape>
            </w:pict>
          </mc:Fallback>
        </mc:AlternateContent>
      </w:r>
      <w:r>
        <w:rPr>
          <w:rFonts w:ascii="宋体" w:hAnsi="宋体"/>
          <w:szCs w:val="21"/>
          <w:highlight w:val="none"/>
          <w:lang w:val="zh-CN"/>
        </w:rPr>
        <mc:AlternateContent>
          <mc:Choice Requires="wps">
            <w:drawing>
              <wp:anchor distT="0" distB="0" distL="114300" distR="114300" simplePos="0" relativeHeight="251662336" behindDoc="0" locked="0" layoutInCell="1" allowOverlap="1">
                <wp:simplePos x="0" y="0"/>
                <wp:positionH relativeFrom="column">
                  <wp:posOffset>-652145</wp:posOffset>
                </wp:positionH>
                <wp:positionV relativeFrom="paragraph">
                  <wp:posOffset>238760</wp:posOffset>
                </wp:positionV>
                <wp:extent cx="2860040" cy="2113915"/>
                <wp:effectExtent l="4445" t="4445" r="5715" b="15240"/>
                <wp:wrapNone/>
                <wp:docPr id="2" name="流程图: 可选过程 2"/>
                <wp:cNvGraphicFramePr/>
                <a:graphic xmlns:a="http://schemas.openxmlformats.org/drawingml/2006/main">
                  <a:graphicData uri="http://schemas.microsoft.com/office/word/2010/wordprocessingShape">
                    <wps:wsp>
                      <wps:cNvSpPr/>
                      <wps:spPr>
                        <a:xfrm>
                          <a:off x="0" y="0"/>
                          <a:ext cx="2860040"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7FBFA0E">
                            <w:pPr>
                              <w:jc w:val="center"/>
                              <w:rPr>
                                <w:szCs w:val="21"/>
                              </w:rPr>
                            </w:pPr>
                            <w:r>
                              <w:rPr>
                                <w:rFonts w:hint="eastAsia"/>
                                <w:szCs w:val="21"/>
                              </w:rPr>
                              <w:t>委托代理人身份证正面复印件贴于此处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25.2pt;z-index:251662336;mso-width-relative:page;mso-height-relative:page;" fillcolor="#FFFFFF" filled="t" stroked="t" coordsize="21600,21600" o:gfxdata="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NPv29gAAAALAQAADwAAAAAAAAABACAAAAAiAAAAZHJzL2Rvd25yZXYueG1sUEsBAhQAFAAA&#10;AAgAh07iQCOQw+goAgAAUAQAAA4AAAAAAAAAAQAgAAAAJwEAAGRycy9lMm9Eb2MueG1sUEsFBgAA&#10;AAAGAAYAWQEAAMEFAAAAAA==&#10;">
                <v:fill on="t" focussize="0,0"/>
                <v:stroke color="#000000" joinstyle="miter"/>
                <v:imagedata o:title=""/>
                <o:lock v:ext="edit" aspectratio="f"/>
                <v:textbox>
                  <w:txbxContent>
                    <w:p w14:paraId="67FBFA0E">
                      <w:pPr>
                        <w:jc w:val="center"/>
                        <w:rPr>
                          <w:szCs w:val="21"/>
                        </w:rPr>
                      </w:pPr>
                      <w:r>
                        <w:rPr>
                          <w:rFonts w:hint="eastAsia"/>
                          <w:szCs w:val="21"/>
                        </w:rPr>
                        <w:t>委托代理人身份证正面复印件贴于此处</w:t>
                      </w:r>
                    </w:p>
                  </w:txbxContent>
                </v:textbox>
              </v:shape>
            </w:pict>
          </mc:Fallback>
        </mc:AlternateContent>
      </w:r>
    </w:p>
    <w:p w14:paraId="163BB4A8">
      <w:pPr>
        <w:spacing w:line="360" w:lineRule="auto"/>
        <w:rPr>
          <w:rFonts w:ascii="宋体" w:hAnsi="宋体"/>
          <w:szCs w:val="21"/>
          <w:highlight w:val="none"/>
        </w:rPr>
      </w:pPr>
    </w:p>
    <w:p w14:paraId="62009F7C">
      <w:pPr>
        <w:spacing w:line="360" w:lineRule="auto"/>
        <w:rPr>
          <w:rFonts w:ascii="宋体" w:hAnsi="宋体"/>
          <w:szCs w:val="21"/>
          <w:highlight w:val="none"/>
        </w:rPr>
      </w:pPr>
    </w:p>
    <w:p w14:paraId="5E0E4514">
      <w:pPr>
        <w:spacing w:line="360" w:lineRule="auto"/>
        <w:rPr>
          <w:rFonts w:ascii="宋体" w:hAnsi="宋体"/>
          <w:szCs w:val="21"/>
          <w:highlight w:val="none"/>
        </w:rPr>
      </w:pPr>
    </w:p>
    <w:p w14:paraId="2876C03E">
      <w:pPr>
        <w:spacing w:line="360" w:lineRule="auto"/>
        <w:rPr>
          <w:rFonts w:ascii="宋体" w:hAnsi="宋体"/>
          <w:szCs w:val="21"/>
          <w:highlight w:val="none"/>
        </w:rPr>
      </w:pPr>
      <w:r>
        <w:rPr>
          <w:rFonts w:ascii="宋体" w:hAnsi="宋体"/>
          <w:szCs w:val="21"/>
          <w:highlight w:val="none"/>
        </w:rPr>
        <w:t xml:space="preserve">                          </w:t>
      </w:r>
    </w:p>
    <w:p w14:paraId="7809F973">
      <w:pPr>
        <w:spacing w:line="360" w:lineRule="auto"/>
        <w:rPr>
          <w:rFonts w:ascii="宋体" w:hAnsi="宋体"/>
          <w:szCs w:val="21"/>
          <w:highlight w:val="none"/>
        </w:rPr>
      </w:pPr>
    </w:p>
    <w:p w14:paraId="6902E700">
      <w:pPr>
        <w:spacing w:line="360" w:lineRule="auto"/>
        <w:rPr>
          <w:rFonts w:ascii="宋体" w:hAnsi="宋体"/>
          <w:szCs w:val="21"/>
          <w:highlight w:val="none"/>
        </w:rPr>
      </w:pPr>
    </w:p>
    <w:p w14:paraId="43F26A15">
      <w:pPr>
        <w:spacing w:line="360" w:lineRule="auto"/>
        <w:rPr>
          <w:rFonts w:ascii="宋体" w:hAnsi="宋体"/>
          <w:szCs w:val="21"/>
          <w:highlight w:val="none"/>
        </w:rPr>
      </w:pPr>
    </w:p>
    <w:p w14:paraId="58693F0B">
      <w:pPr>
        <w:spacing w:line="360" w:lineRule="auto"/>
        <w:rPr>
          <w:rFonts w:ascii="宋体" w:hAnsi="宋体"/>
          <w:szCs w:val="21"/>
          <w:highlight w:val="none"/>
        </w:rPr>
      </w:pPr>
    </w:p>
    <w:p w14:paraId="7799548A">
      <w:pPr>
        <w:spacing w:line="360" w:lineRule="auto"/>
        <w:rPr>
          <w:rFonts w:ascii="宋体" w:hAnsi="宋体"/>
          <w:szCs w:val="21"/>
          <w:highlight w:val="none"/>
        </w:rPr>
      </w:pPr>
      <w:r>
        <w:rPr>
          <w:rFonts w:ascii="宋体" w:hAnsi="宋体"/>
          <w:szCs w:val="21"/>
          <w:highlight w:val="none"/>
        </w:rPr>
        <w:t xml:space="preserve">                          </w:t>
      </w:r>
    </w:p>
    <w:p w14:paraId="473CC287">
      <w:pPr>
        <w:spacing w:line="360" w:lineRule="auto"/>
        <w:jc w:val="right"/>
        <w:rPr>
          <w:rFonts w:ascii="宋体" w:hAnsi="宋体"/>
          <w:szCs w:val="21"/>
          <w:highlight w:val="none"/>
        </w:rPr>
      </w:pPr>
      <w:r>
        <w:rPr>
          <w:rFonts w:hint="eastAsia" w:ascii="宋体" w:hAnsi="宋体"/>
          <w:szCs w:val="21"/>
          <w:highlight w:val="none"/>
        </w:rPr>
        <w:t>应答</w:t>
      </w:r>
      <w:r>
        <w:rPr>
          <w:rFonts w:ascii="宋体" w:hAnsi="宋体"/>
          <w:szCs w:val="21"/>
          <w:highlight w:val="none"/>
        </w:rPr>
        <w:t>人</w:t>
      </w:r>
      <w:r>
        <w:rPr>
          <w:rFonts w:hint="eastAsia" w:ascii="宋体" w:hAnsi="宋体"/>
          <w:szCs w:val="21"/>
          <w:highlight w:val="none"/>
        </w:rPr>
        <w:t>名称</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（盖单位公章）</w:t>
      </w:r>
    </w:p>
    <w:p w14:paraId="6B938948">
      <w:pPr>
        <w:spacing w:line="360" w:lineRule="auto"/>
        <w:jc w:val="right"/>
        <w:rPr>
          <w:rFonts w:ascii="宋体" w:hAnsi="宋体"/>
          <w:szCs w:val="21"/>
          <w:highlight w:val="none"/>
        </w:rPr>
      </w:pPr>
      <w:r>
        <w:rPr>
          <w:rFonts w:ascii="宋体" w:hAnsi="宋体"/>
          <w:szCs w:val="21"/>
          <w:highlight w:val="none"/>
        </w:rPr>
        <w:t>法定代表人：</w:t>
      </w:r>
      <w:r>
        <w:rPr>
          <w:rFonts w:ascii="宋体" w:hAnsi="宋体"/>
          <w:szCs w:val="21"/>
          <w:highlight w:val="none"/>
          <w:u w:val="single"/>
        </w:rPr>
        <w:t xml:space="preserve">                               </w:t>
      </w:r>
      <w:r>
        <w:rPr>
          <w:rFonts w:ascii="宋体" w:hAnsi="宋体"/>
          <w:szCs w:val="21"/>
          <w:highlight w:val="none"/>
        </w:rPr>
        <w:t>（签字）</w:t>
      </w:r>
    </w:p>
    <w:p w14:paraId="0AE7242D">
      <w:pPr>
        <w:spacing w:line="360" w:lineRule="auto"/>
        <w:ind w:firstLine="2940" w:firstLineChars="1400"/>
        <w:jc w:val="both"/>
        <w:rPr>
          <w:rFonts w:hint="eastAsia"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14:paraId="253FC8B7">
      <w:pPr>
        <w:spacing w:line="360" w:lineRule="auto"/>
        <w:ind w:right="105"/>
        <w:jc w:val="right"/>
        <w:rPr>
          <w:rFonts w:ascii="宋体" w:hAnsi="宋体"/>
          <w:szCs w:val="21"/>
          <w:highlight w:val="none"/>
        </w:rPr>
      </w:pPr>
      <w:r>
        <w:rPr>
          <w:rFonts w:ascii="宋体" w:hAnsi="宋体"/>
          <w:szCs w:val="21"/>
          <w:highlight w:val="none"/>
        </w:rPr>
        <w:t>委托代理人：</w:t>
      </w:r>
      <w:r>
        <w:rPr>
          <w:rFonts w:ascii="宋体" w:hAnsi="宋体"/>
          <w:szCs w:val="21"/>
          <w:highlight w:val="none"/>
          <w:u w:val="single"/>
        </w:rPr>
        <w:t xml:space="preserve">                              </w:t>
      </w:r>
      <w:r>
        <w:rPr>
          <w:rFonts w:ascii="宋体" w:hAnsi="宋体"/>
          <w:szCs w:val="21"/>
          <w:highlight w:val="none"/>
        </w:rPr>
        <w:t xml:space="preserve">（签字） </w:t>
      </w:r>
    </w:p>
    <w:p w14:paraId="07DC3F3E">
      <w:pPr>
        <w:spacing w:line="360" w:lineRule="auto"/>
        <w:ind w:firstLine="2940" w:firstLineChars="1400"/>
        <w:jc w:val="both"/>
        <w:rPr>
          <w:rFonts w:hint="eastAsia"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14:paraId="6BC76485">
      <w:pPr>
        <w:spacing w:line="360" w:lineRule="auto"/>
        <w:ind w:firstLine="2310" w:firstLineChars="1100"/>
        <w:jc w:val="right"/>
        <w:rPr>
          <w:rFonts w:hint="default"/>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bookmarkEnd w:id="28"/>
      <w:bookmarkEnd w:id="29"/>
      <w:bookmarkEnd w:id="30"/>
      <w:bookmarkEnd w:id="31"/>
    </w:p>
    <w:p w14:paraId="603E54C8">
      <w:pPr>
        <w:pStyle w:val="3"/>
        <w:bidi w:val="0"/>
        <w:rPr>
          <w:rFonts w:hint="eastAsia"/>
          <w:highlight w:val="none"/>
          <w:lang w:val="en-US" w:eastAsia="zh-CN"/>
        </w:rPr>
      </w:pPr>
      <w:bookmarkStart w:id="32" w:name="_Toc15309"/>
      <w:r>
        <w:rPr>
          <w:rFonts w:hint="eastAsia"/>
          <w:highlight w:val="none"/>
          <w:lang w:val="en-US" w:eastAsia="zh-CN"/>
        </w:rPr>
        <w:t>服务经验业绩认定</w:t>
      </w:r>
      <w:bookmarkEnd w:id="32"/>
    </w:p>
    <w:p w14:paraId="6934A42A">
      <w:pPr>
        <w:numPr>
          <w:ilvl w:val="0"/>
          <w:numId w:val="3"/>
        </w:numPr>
        <w:spacing w:line="360" w:lineRule="auto"/>
        <w:ind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提供是否具有</w:t>
      </w:r>
      <w:r>
        <w:rPr>
          <w:rFonts w:hint="eastAsia" w:ascii="仿宋_GB2312" w:hAnsi="宋体" w:eastAsia="仿宋_GB2312" w:cs="仿宋_GB2312"/>
          <w:b/>
          <w:bCs/>
          <w:i w:val="0"/>
          <w:iCs w:val="0"/>
          <w:color w:val="000000"/>
          <w:kern w:val="0"/>
          <w:sz w:val="28"/>
          <w:szCs w:val="28"/>
          <w:highlight w:val="none"/>
          <w:u w:val="single"/>
          <w:lang w:val="en-US" w:eastAsia="zh-CN" w:bidi="ar"/>
        </w:rPr>
        <w:t>短信产品资质和投放地域</w:t>
      </w:r>
      <w:r>
        <w:rPr>
          <w:rFonts w:hint="eastAsia" w:ascii="仿宋_GB2312" w:hAnsi="宋体" w:eastAsia="仿宋_GB2312" w:cs="仿宋_GB2312"/>
          <w:b/>
          <w:bCs/>
          <w:i w:val="0"/>
          <w:iCs w:val="0"/>
          <w:color w:val="000000"/>
          <w:kern w:val="0"/>
          <w:sz w:val="28"/>
          <w:szCs w:val="28"/>
          <w:highlight w:val="none"/>
          <w:u w:val="none"/>
          <w:lang w:val="en-US" w:eastAsia="zh-CN" w:bidi="ar"/>
        </w:rPr>
        <w:t>的说明，要求有可对全国进行短信投放的描述。</w:t>
      </w:r>
    </w:p>
    <w:p w14:paraId="792552C2">
      <w:pPr>
        <w:numPr>
          <w:ilvl w:val="0"/>
          <w:numId w:val="3"/>
        </w:numPr>
        <w:spacing w:line="360" w:lineRule="auto"/>
        <w:ind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提供近3年内（2022年5月29日至2025年5月29日）</w:t>
      </w:r>
      <w:r>
        <w:rPr>
          <w:rFonts w:hint="eastAsia" w:ascii="仿宋_GB2312" w:hAnsi="宋体" w:eastAsia="仿宋_GB2312" w:cs="仿宋_GB2312"/>
          <w:b/>
          <w:bCs/>
          <w:i w:val="0"/>
          <w:iCs w:val="0"/>
          <w:color w:val="000000"/>
          <w:kern w:val="0"/>
          <w:sz w:val="28"/>
          <w:szCs w:val="28"/>
          <w:highlight w:val="none"/>
          <w:u w:val="single"/>
          <w:lang w:val="en-US" w:eastAsia="zh-CN" w:bidi="ar"/>
        </w:rPr>
        <w:t>短信支撑案例</w:t>
      </w:r>
      <w:r>
        <w:rPr>
          <w:rFonts w:hint="eastAsia" w:ascii="仿宋_GB2312" w:hAnsi="宋体" w:eastAsia="仿宋_GB2312" w:cs="仿宋_GB2312"/>
          <w:b/>
          <w:bCs/>
          <w:i w:val="0"/>
          <w:iCs w:val="0"/>
          <w:color w:val="000000"/>
          <w:kern w:val="0"/>
          <w:sz w:val="28"/>
          <w:szCs w:val="28"/>
          <w:highlight w:val="none"/>
          <w:u w:val="none"/>
          <w:lang w:val="en-US" w:eastAsia="zh-CN" w:bidi="ar"/>
        </w:rPr>
        <w:t>，包括但不限短信产品能力\短信支撑案例\短信运营服务能力\短信售后服务等支撑项目合同，需要以提供合同、协</w:t>
      </w:r>
      <w:bookmarkStart w:id="34" w:name="_GoBack"/>
      <w:bookmarkEnd w:id="34"/>
      <w:r>
        <w:rPr>
          <w:rFonts w:hint="eastAsia" w:ascii="仿宋_GB2312" w:hAnsi="宋体" w:eastAsia="仿宋_GB2312" w:cs="仿宋_GB2312"/>
          <w:b/>
          <w:bCs/>
          <w:i w:val="0"/>
          <w:iCs w:val="0"/>
          <w:color w:val="000000"/>
          <w:kern w:val="0"/>
          <w:sz w:val="28"/>
          <w:szCs w:val="28"/>
          <w:highlight w:val="none"/>
          <w:u w:val="none"/>
          <w:lang w:val="en-US" w:eastAsia="zh-CN" w:bidi="ar"/>
        </w:rPr>
        <w:t>议、订单等盖章资料等证明材料为准。</w:t>
      </w:r>
    </w:p>
    <w:p w14:paraId="7EF03D59">
      <w:pPr>
        <w:spacing w:line="360" w:lineRule="auto"/>
        <w:ind w:firstLine="560" w:firstLineChars="200"/>
        <w:rPr>
          <w:rFonts w:hint="default" w:ascii="仿宋_GB2312" w:hAnsi="宋体" w:eastAsia="仿宋_GB2312" w:cs="仿宋_GB2312"/>
          <w:b w:val="0"/>
          <w:bCs w:val="0"/>
          <w:i w:val="0"/>
          <w:iCs w:val="0"/>
          <w:color w:val="000000"/>
          <w:kern w:val="0"/>
          <w:sz w:val="28"/>
          <w:szCs w:val="28"/>
          <w:highlight w:val="none"/>
          <w:u w:val="none"/>
          <w:lang w:val="en-US" w:eastAsia="zh-CN" w:bidi="ar"/>
        </w:rPr>
      </w:pPr>
      <w:r>
        <w:rPr>
          <w:rFonts w:hint="eastAsia" w:ascii="仿宋_GB2312" w:hAnsi="宋体" w:eastAsia="仿宋_GB2312" w:cs="仿宋_GB2312"/>
          <w:b w:val="0"/>
          <w:bCs w:val="0"/>
          <w:i w:val="0"/>
          <w:iCs w:val="0"/>
          <w:color w:val="000000"/>
          <w:kern w:val="0"/>
          <w:sz w:val="28"/>
          <w:szCs w:val="28"/>
          <w:highlight w:val="none"/>
          <w:u w:val="none"/>
          <w:lang w:val="en-US" w:eastAsia="zh-CN" w:bidi="ar"/>
        </w:rPr>
        <w:t xml:space="preserve"> 注：（1）须提供合同关键页（关键页须能体现包括合同首页、服务内容、甲乙双方签字或盖章、签订日期等信息)，如为框架协议，还需附上订单关键页或结算单关键页清晰的扫描件等证明材料，否则视为无效业绩。（2）如应答方属中国移动体系内公司，本项可忽略或提供其他短信合作类案例。</w:t>
      </w:r>
    </w:p>
    <w:p w14:paraId="3653EFC1">
      <w:pPr>
        <w:numPr>
          <w:ilvl w:val="0"/>
          <w:numId w:val="3"/>
        </w:numPr>
        <w:spacing w:line="360" w:lineRule="auto"/>
        <w:ind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提供对于</w:t>
      </w:r>
      <w:r>
        <w:rPr>
          <w:rFonts w:hint="eastAsia" w:ascii="仿宋_GB2312" w:hAnsi="宋体" w:eastAsia="仿宋_GB2312" w:cs="仿宋_GB2312"/>
          <w:b/>
          <w:bCs/>
          <w:i w:val="0"/>
          <w:iCs w:val="0"/>
          <w:color w:val="000000"/>
          <w:kern w:val="0"/>
          <w:sz w:val="28"/>
          <w:szCs w:val="28"/>
          <w:highlight w:val="none"/>
          <w:u w:val="single"/>
          <w:lang w:val="en-US" w:eastAsia="zh-CN" w:bidi="ar"/>
        </w:rPr>
        <w:t>本项目开展目标、意义的理解</w:t>
      </w:r>
      <w:r>
        <w:rPr>
          <w:rFonts w:hint="eastAsia" w:ascii="仿宋_GB2312" w:hAnsi="宋体" w:eastAsia="仿宋_GB2312" w:cs="仿宋_GB2312"/>
          <w:b/>
          <w:bCs/>
          <w:i w:val="0"/>
          <w:iCs w:val="0"/>
          <w:color w:val="000000"/>
          <w:kern w:val="0"/>
          <w:sz w:val="28"/>
          <w:szCs w:val="28"/>
          <w:highlight w:val="none"/>
          <w:u w:val="none"/>
          <w:lang w:val="en-US" w:eastAsia="zh-CN" w:bidi="ar"/>
        </w:rPr>
        <w:t>，以及整体的规划方案。</w:t>
      </w:r>
    </w:p>
    <w:p w14:paraId="1043C3CE">
      <w:pPr>
        <w:numPr>
          <w:ilvl w:val="0"/>
          <w:numId w:val="4"/>
        </w:numPr>
        <w:spacing w:line="360" w:lineRule="auto"/>
        <w:ind w:firstLine="562" w:firstLineChars="200"/>
        <w:rPr>
          <w:rFonts w:hint="default"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提供具备完善的短信定制化服务能力的</w:t>
      </w:r>
      <w:r>
        <w:rPr>
          <w:rFonts w:hint="eastAsia" w:ascii="仿宋_GB2312" w:hAnsi="宋体" w:eastAsia="仿宋_GB2312" w:cs="仿宋_GB2312"/>
          <w:b/>
          <w:bCs/>
          <w:i w:val="0"/>
          <w:iCs w:val="0"/>
          <w:color w:val="000000"/>
          <w:kern w:val="0"/>
          <w:sz w:val="28"/>
          <w:szCs w:val="28"/>
          <w:highlight w:val="none"/>
          <w:u w:val="single"/>
          <w:lang w:val="en-US" w:eastAsia="zh-CN" w:bidi="ar"/>
        </w:rPr>
        <w:t>服务合作方案</w:t>
      </w:r>
      <w:r>
        <w:rPr>
          <w:rFonts w:hint="eastAsia" w:ascii="仿宋_GB2312" w:hAnsi="宋体" w:eastAsia="仿宋_GB2312" w:cs="仿宋_GB2312"/>
          <w:b/>
          <w:bCs/>
          <w:i w:val="0"/>
          <w:iCs w:val="0"/>
          <w:color w:val="000000"/>
          <w:kern w:val="0"/>
          <w:sz w:val="28"/>
          <w:szCs w:val="28"/>
          <w:highlight w:val="none"/>
          <w:u w:val="none"/>
          <w:lang w:val="en-US" w:eastAsia="zh-CN" w:bidi="ar"/>
        </w:rPr>
        <w:t>，</w:t>
      </w:r>
      <w:r>
        <w:rPr>
          <w:rFonts w:hint="default" w:ascii="仿宋_GB2312" w:hAnsi="宋体" w:eastAsia="仿宋_GB2312" w:cs="仿宋_GB2312"/>
          <w:b/>
          <w:bCs/>
          <w:i w:val="0"/>
          <w:iCs w:val="0"/>
          <w:color w:val="000000"/>
          <w:kern w:val="0"/>
          <w:sz w:val="28"/>
          <w:szCs w:val="28"/>
          <w:highlight w:val="none"/>
          <w:u w:val="none"/>
          <w:lang w:val="en-US" w:eastAsia="zh-CN" w:bidi="ar"/>
        </w:rPr>
        <w:t>针对当前形式执行产品/平台服务、内容支撑、用户/数据支撑、运维支撑的需求分析</w:t>
      </w:r>
      <w:r>
        <w:rPr>
          <w:rFonts w:hint="eastAsia" w:ascii="仿宋_GB2312" w:hAnsi="宋体" w:eastAsia="仿宋_GB2312" w:cs="仿宋_GB2312"/>
          <w:b/>
          <w:bCs/>
          <w:i w:val="0"/>
          <w:iCs w:val="0"/>
          <w:color w:val="000000"/>
          <w:kern w:val="0"/>
          <w:sz w:val="28"/>
          <w:szCs w:val="28"/>
          <w:highlight w:val="none"/>
          <w:u w:val="none"/>
          <w:lang w:val="en-US" w:eastAsia="zh-CN" w:bidi="ar"/>
        </w:rPr>
        <w:t>及方案。</w:t>
      </w:r>
    </w:p>
    <w:p w14:paraId="75449B17">
      <w:pPr>
        <w:numPr>
          <w:ilvl w:val="0"/>
          <w:numId w:val="4"/>
        </w:numPr>
        <w:spacing w:line="360" w:lineRule="auto"/>
        <w:ind w:firstLine="562" w:firstLineChars="200"/>
        <w:rPr>
          <w:rFonts w:hint="default"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提供具备完善的短信产品能力的介绍说明，以及</w:t>
      </w:r>
      <w:r>
        <w:rPr>
          <w:rFonts w:hint="default" w:ascii="仿宋_GB2312" w:hAnsi="宋体" w:eastAsia="仿宋_GB2312" w:cs="仿宋_GB2312"/>
          <w:b/>
          <w:bCs/>
          <w:i w:val="0"/>
          <w:iCs w:val="0"/>
          <w:color w:val="000000"/>
          <w:kern w:val="0"/>
          <w:sz w:val="28"/>
          <w:szCs w:val="28"/>
          <w:highlight w:val="none"/>
          <w:u w:val="single"/>
          <w:lang w:val="en-US" w:eastAsia="zh-CN" w:bidi="ar"/>
        </w:rPr>
        <w:t>产品及平台合作方案</w:t>
      </w:r>
      <w:r>
        <w:rPr>
          <w:rFonts w:hint="eastAsia" w:ascii="仿宋_GB2312" w:hAnsi="宋体" w:eastAsia="仿宋_GB2312" w:cs="仿宋_GB2312"/>
          <w:b/>
          <w:bCs/>
          <w:i w:val="0"/>
          <w:iCs w:val="0"/>
          <w:color w:val="000000"/>
          <w:kern w:val="0"/>
          <w:sz w:val="28"/>
          <w:szCs w:val="28"/>
          <w:highlight w:val="none"/>
          <w:u w:val="none"/>
          <w:lang w:val="en-US" w:eastAsia="zh-CN" w:bidi="ar"/>
        </w:rPr>
        <w:t>。</w:t>
      </w:r>
    </w:p>
    <w:p w14:paraId="07F08E6C">
      <w:pPr>
        <w:numPr>
          <w:ilvl w:val="0"/>
          <w:numId w:val="4"/>
        </w:numPr>
        <w:spacing w:line="360" w:lineRule="auto"/>
        <w:ind w:left="0" w:leftChars="0"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对是否能进行</w:t>
      </w:r>
      <w:r>
        <w:rPr>
          <w:rFonts w:hint="eastAsia" w:ascii="仿宋_GB2312" w:hAnsi="宋体" w:eastAsia="仿宋_GB2312" w:cs="仿宋_GB2312"/>
          <w:b/>
          <w:bCs/>
          <w:i w:val="0"/>
          <w:iCs w:val="0"/>
          <w:color w:val="000000"/>
          <w:kern w:val="0"/>
          <w:sz w:val="28"/>
          <w:szCs w:val="28"/>
          <w:highlight w:val="none"/>
          <w:u w:val="single"/>
          <w:lang w:val="en-US" w:eastAsia="zh-CN" w:bidi="ar"/>
        </w:rPr>
        <w:t>完善的售后服务</w:t>
      </w:r>
      <w:r>
        <w:rPr>
          <w:rFonts w:hint="eastAsia" w:ascii="仿宋_GB2312" w:hAnsi="宋体" w:eastAsia="仿宋_GB2312" w:cs="仿宋_GB2312"/>
          <w:b/>
          <w:bCs/>
          <w:i w:val="0"/>
          <w:iCs w:val="0"/>
          <w:color w:val="000000"/>
          <w:kern w:val="0"/>
          <w:sz w:val="28"/>
          <w:szCs w:val="28"/>
          <w:highlight w:val="none"/>
          <w:u w:val="none"/>
          <w:lang w:val="en-US" w:eastAsia="zh-CN" w:bidi="ar"/>
        </w:rPr>
        <w:t>进行说明，如投诉处理、内容安全巡检等机制等。</w:t>
      </w:r>
    </w:p>
    <w:p w14:paraId="515A9AB3">
      <w:pPr>
        <w:numPr>
          <w:ilvl w:val="0"/>
          <w:numId w:val="4"/>
        </w:numPr>
        <w:spacing w:line="360" w:lineRule="auto"/>
        <w:ind w:left="0" w:leftChars="0"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对是否有完善的</w:t>
      </w:r>
      <w:r>
        <w:rPr>
          <w:rFonts w:hint="eastAsia" w:ascii="仿宋_GB2312" w:hAnsi="宋体" w:eastAsia="仿宋_GB2312" w:cs="仿宋_GB2312"/>
          <w:b/>
          <w:bCs/>
          <w:i w:val="0"/>
          <w:iCs w:val="0"/>
          <w:color w:val="000000"/>
          <w:kern w:val="0"/>
          <w:sz w:val="28"/>
          <w:szCs w:val="28"/>
          <w:highlight w:val="none"/>
          <w:u w:val="single"/>
          <w:lang w:val="en-US" w:eastAsia="zh-CN" w:bidi="ar"/>
        </w:rPr>
        <w:t>应急响应能力</w:t>
      </w:r>
      <w:r>
        <w:rPr>
          <w:rFonts w:hint="eastAsia" w:ascii="仿宋_GB2312" w:hAnsi="宋体" w:eastAsia="仿宋_GB2312" w:cs="仿宋_GB2312"/>
          <w:b/>
          <w:bCs/>
          <w:i w:val="0"/>
          <w:iCs w:val="0"/>
          <w:color w:val="000000"/>
          <w:kern w:val="0"/>
          <w:sz w:val="28"/>
          <w:szCs w:val="28"/>
          <w:highlight w:val="none"/>
          <w:u w:val="none"/>
          <w:lang w:val="en-US" w:eastAsia="zh-CN" w:bidi="ar"/>
        </w:rPr>
        <w:t>进行说明，如对临时性的系统故障、突发重大事件（如营销事件等）的响应、节假日工作的保障机制。</w:t>
      </w:r>
    </w:p>
    <w:p w14:paraId="759ED618">
      <w:pPr>
        <w:numPr>
          <w:ilvl w:val="0"/>
          <w:numId w:val="4"/>
        </w:numPr>
        <w:spacing w:line="360" w:lineRule="auto"/>
        <w:ind w:left="0" w:leftChars="0" w:firstLine="562" w:firstLineChars="200"/>
        <w:rPr>
          <w:rFonts w:hint="default"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是否有</w:t>
      </w:r>
      <w:r>
        <w:rPr>
          <w:rFonts w:hint="eastAsia" w:ascii="仿宋_GB2312" w:hAnsi="宋体" w:eastAsia="仿宋_GB2312" w:cs="仿宋_GB2312"/>
          <w:b/>
          <w:bCs/>
          <w:i w:val="0"/>
          <w:iCs w:val="0"/>
          <w:color w:val="000000"/>
          <w:kern w:val="0"/>
          <w:sz w:val="28"/>
          <w:szCs w:val="28"/>
          <w:highlight w:val="none"/>
          <w:u w:val="single"/>
          <w:lang w:val="en-US" w:eastAsia="zh-CN" w:bidi="ar"/>
        </w:rPr>
        <w:t>信息安全承诺</w:t>
      </w:r>
      <w:r>
        <w:rPr>
          <w:rFonts w:hint="eastAsia" w:ascii="仿宋_GB2312" w:hAnsi="宋体" w:eastAsia="仿宋_GB2312" w:cs="仿宋_GB2312"/>
          <w:b/>
          <w:bCs/>
          <w:i w:val="0"/>
          <w:iCs w:val="0"/>
          <w:color w:val="000000"/>
          <w:kern w:val="0"/>
          <w:sz w:val="28"/>
          <w:szCs w:val="28"/>
          <w:highlight w:val="none"/>
          <w:u w:val="none"/>
          <w:lang w:val="en-US" w:eastAsia="zh-CN" w:bidi="ar"/>
        </w:rPr>
        <w:t>。</w:t>
      </w:r>
      <w:r>
        <w:rPr>
          <w:rFonts w:hint="default" w:ascii="仿宋_GB2312" w:hAnsi="宋体" w:eastAsia="仿宋_GB2312" w:cs="仿宋_GB2312"/>
          <w:b/>
          <w:bCs/>
          <w:i w:val="0"/>
          <w:iCs w:val="0"/>
          <w:color w:val="000000"/>
          <w:kern w:val="0"/>
          <w:sz w:val="28"/>
          <w:szCs w:val="28"/>
          <w:highlight w:val="none"/>
          <w:u w:val="none"/>
          <w:lang w:val="en-US" w:eastAsia="zh-CN" w:bidi="ar"/>
        </w:rPr>
        <w:t>承诺确保信息内容的准确性、合法性，并负责处理由于信息内容的准确性、合法性引起的各类投诉、纠纷，并承担相关法律责任；不将信息内容、服务方案、活动排期、运营数据等内部资料和信息透露给第三方。</w:t>
      </w:r>
    </w:p>
    <w:p w14:paraId="60FAD0C0">
      <w:pPr>
        <w:pStyle w:val="2"/>
        <w:rPr>
          <w:rFonts w:hint="default"/>
          <w:lang w:val="en-US" w:eastAsia="zh-CN"/>
        </w:rPr>
      </w:pPr>
    </w:p>
    <w:p w14:paraId="2BEC635F">
      <w:pPr>
        <w:spacing w:line="360" w:lineRule="auto"/>
        <w:ind w:firstLine="562" w:firstLineChars="200"/>
        <w:rPr>
          <w:rFonts w:hint="eastAsia" w:ascii="仿宋" w:hAnsi="仿宋" w:eastAsia="仿宋"/>
          <w:b/>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hAnsi="宋体" w:eastAsia="仿宋_GB2312" w:cs="仿宋_GB2312"/>
          <w:b/>
          <w:bCs/>
          <w:i w:val="0"/>
          <w:iCs w:val="0"/>
          <w:color w:val="000000"/>
          <w:kern w:val="0"/>
          <w:sz w:val="28"/>
          <w:szCs w:val="28"/>
          <w:highlight w:val="none"/>
          <w:u w:val="none"/>
          <w:lang w:val="en-US" w:eastAsia="zh-CN" w:bidi="ar"/>
        </w:rPr>
        <w:t>上述材料不满足要求、不全不清晰，则对应业绩不予认定</w:t>
      </w:r>
      <w:bookmarkStart w:id="33" w:name="_Toc12383472"/>
      <w:r>
        <w:rPr>
          <w:rFonts w:hint="eastAsia" w:ascii="仿宋_GB2312" w:hAnsi="宋体" w:eastAsia="仿宋_GB2312" w:cs="仿宋_GB2312"/>
          <w:b/>
          <w:bCs/>
          <w:i w:val="0"/>
          <w:iCs w:val="0"/>
          <w:color w:val="000000"/>
          <w:kern w:val="0"/>
          <w:sz w:val="28"/>
          <w:szCs w:val="28"/>
          <w:highlight w:val="none"/>
          <w:u w:val="none"/>
          <w:lang w:val="en-US" w:eastAsia="zh-CN" w:bidi="ar"/>
        </w:rPr>
        <w:t>。</w:t>
      </w:r>
    </w:p>
    <w:bookmarkEnd w:id="33"/>
    <w:p w14:paraId="1166AD51">
      <w:pPr>
        <w:pStyle w:val="3"/>
        <w:bidi w:val="0"/>
        <w:rPr>
          <w:rFonts w:hint="eastAsia"/>
          <w:highlight w:val="none"/>
          <w:lang w:val="en-US" w:eastAsia="zh-CN"/>
        </w:rPr>
      </w:pPr>
      <w:r>
        <w:rPr>
          <w:rFonts w:hint="eastAsia"/>
          <w:highlight w:val="none"/>
          <w:lang w:val="en-US" w:eastAsia="zh-CN"/>
        </w:rPr>
        <w:t>报价表</w:t>
      </w:r>
    </w:p>
    <w:tbl>
      <w:tblPr>
        <w:tblStyle w:val="22"/>
        <w:tblW w:w="462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3"/>
        <w:gridCol w:w="1064"/>
        <w:gridCol w:w="1432"/>
        <w:gridCol w:w="1056"/>
        <w:gridCol w:w="1008"/>
        <w:gridCol w:w="960"/>
        <w:gridCol w:w="768"/>
      </w:tblGrid>
      <w:tr w14:paraId="443D2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015"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230FF71D">
            <w:pPr>
              <w:spacing w:line="360" w:lineRule="auto"/>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服务</w:t>
            </w:r>
          </w:p>
        </w:tc>
        <w:tc>
          <w:tcPr>
            <w:tcW w:w="674"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3E58AEC">
            <w:pPr>
              <w:spacing w:line="360" w:lineRule="auto"/>
              <w:jc w:val="center"/>
              <w:rPr>
                <w:rFonts w:hint="default"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供应商名称</w:t>
            </w:r>
          </w:p>
        </w:tc>
        <w:tc>
          <w:tcPr>
            <w:tcW w:w="907"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68DFBEA">
            <w:pPr>
              <w:spacing w:line="360" w:lineRule="auto"/>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服务明细</w:t>
            </w:r>
          </w:p>
        </w:tc>
        <w:tc>
          <w:tcPr>
            <w:tcW w:w="669" w:type="pct"/>
            <w:tcBorders>
              <w:top w:val="single" w:color="000000" w:sz="4" w:space="0"/>
              <w:left w:val="single" w:color="000000" w:sz="4" w:space="0"/>
              <w:bottom w:val="single" w:color="auto" w:sz="4" w:space="0"/>
              <w:right w:val="single" w:color="000000" w:sz="4" w:space="0"/>
            </w:tcBorders>
            <w:shd w:val="clear" w:color="auto" w:fill="auto"/>
            <w:vAlign w:val="center"/>
          </w:tcPr>
          <w:p w14:paraId="69723544">
            <w:pPr>
              <w:pStyle w:val="21"/>
              <w:keepNext w:val="0"/>
              <w:keepLines w:val="0"/>
              <w:widowControl/>
              <w:suppressLineNumbers w:val="0"/>
              <w:ind w:left="0" w:leftChars="0" w:right="0" w:rightChars="0"/>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含税单价限价（元/条）</w:t>
            </w:r>
          </w:p>
        </w:tc>
        <w:tc>
          <w:tcPr>
            <w:tcW w:w="638" w:type="pct"/>
            <w:tcBorders>
              <w:top w:val="single" w:color="000000" w:sz="4" w:space="0"/>
              <w:left w:val="single" w:color="000000" w:sz="4" w:space="0"/>
              <w:bottom w:val="single" w:color="auto" w:sz="4" w:space="0"/>
              <w:right w:val="single" w:color="000000" w:sz="4" w:space="0"/>
            </w:tcBorders>
            <w:shd w:val="clear" w:color="auto" w:fill="auto"/>
            <w:vAlign w:val="center"/>
          </w:tcPr>
          <w:p w14:paraId="262A4231">
            <w:pPr>
              <w:pStyle w:val="21"/>
              <w:keepNext w:val="0"/>
              <w:keepLines w:val="0"/>
              <w:widowControl/>
              <w:suppressLineNumbers w:val="0"/>
              <w:ind w:left="0" w:leftChars="0" w:right="0" w:rightChars="0"/>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未含税单价（元/条）</w:t>
            </w:r>
          </w:p>
        </w:tc>
        <w:tc>
          <w:tcPr>
            <w:tcW w:w="608" w:type="pct"/>
            <w:tcBorders>
              <w:top w:val="single" w:color="000000" w:sz="4" w:space="0"/>
              <w:left w:val="single" w:color="000000" w:sz="4" w:space="0"/>
              <w:bottom w:val="single" w:color="auto" w:sz="4" w:space="0"/>
              <w:right w:val="single" w:color="000000" w:sz="4" w:space="0"/>
            </w:tcBorders>
            <w:shd w:val="clear" w:color="auto" w:fill="auto"/>
            <w:vAlign w:val="center"/>
          </w:tcPr>
          <w:p w14:paraId="033A6435">
            <w:pPr>
              <w:pStyle w:val="21"/>
              <w:keepNext w:val="0"/>
              <w:keepLines w:val="0"/>
              <w:widowControl/>
              <w:suppressLineNumbers w:val="0"/>
              <w:ind w:left="0" w:leftChars="0" w:right="0" w:rightChars="0"/>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含税单价（元/条）</w:t>
            </w:r>
          </w:p>
        </w:tc>
        <w:tc>
          <w:tcPr>
            <w:tcW w:w="486" w:type="pct"/>
            <w:tcBorders>
              <w:top w:val="single" w:color="000000" w:sz="4" w:space="0"/>
              <w:left w:val="single" w:color="000000" w:sz="4" w:space="0"/>
              <w:bottom w:val="single" w:color="auto" w:sz="4" w:space="0"/>
              <w:right w:val="single" w:color="000000" w:sz="4" w:space="0"/>
            </w:tcBorders>
            <w:shd w:val="clear" w:color="auto" w:fill="auto"/>
            <w:vAlign w:val="center"/>
          </w:tcPr>
          <w:p w14:paraId="70B884C7">
            <w:pPr>
              <w:pStyle w:val="21"/>
              <w:keepNext w:val="0"/>
              <w:keepLines w:val="0"/>
              <w:widowControl/>
              <w:suppressLineNumbers w:val="0"/>
              <w:ind w:left="0" w:leftChars="0" w:right="0" w:rightChars="0"/>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增值税税率</w:t>
            </w:r>
          </w:p>
        </w:tc>
      </w:tr>
      <w:tr w14:paraId="12C7B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jc w:val="center"/>
        </w:trPr>
        <w:tc>
          <w:tcPr>
            <w:tcW w:w="1015" w:type="pct"/>
            <w:tcBorders>
              <w:top w:val="single" w:color="auto" w:sz="4" w:space="0"/>
              <w:left w:val="single" w:color="auto" w:sz="4" w:space="0"/>
              <w:bottom w:val="single" w:color="auto" w:sz="4" w:space="0"/>
              <w:right w:val="single" w:color="000000" w:sz="4" w:space="0"/>
            </w:tcBorders>
            <w:shd w:val="clear" w:color="auto" w:fill="auto"/>
            <w:noWrap/>
            <w:vAlign w:val="center"/>
          </w:tcPr>
          <w:p w14:paraId="54DDCFB0">
            <w:pPr>
              <w:jc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2025年电商宣发短信定制化服务支撑</w:t>
            </w:r>
          </w:p>
        </w:tc>
        <w:tc>
          <w:tcPr>
            <w:tcW w:w="674"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60D04A20">
            <w:pPr>
              <w:jc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XXXX公司</w:t>
            </w:r>
          </w:p>
        </w:tc>
        <w:tc>
          <w:tcPr>
            <w:tcW w:w="90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075FC8A">
            <w:pPr>
              <w:jc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短信</w:t>
            </w:r>
          </w:p>
        </w:tc>
        <w:tc>
          <w:tcPr>
            <w:tcW w:w="669" w:type="pct"/>
            <w:tcBorders>
              <w:top w:val="single" w:color="auto" w:sz="4" w:space="0"/>
              <w:left w:val="single" w:color="000000" w:sz="4" w:space="0"/>
              <w:bottom w:val="single" w:color="auto" w:sz="4" w:space="0"/>
              <w:right w:val="single" w:color="000000" w:sz="4" w:space="0"/>
            </w:tcBorders>
            <w:shd w:val="clear" w:color="auto" w:fill="auto"/>
            <w:vAlign w:val="center"/>
          </w:tcPr>
          <w:p w14:paraId="4807EB6C">
            <w:pPr>
              <w:jc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0.032</w:t>
            </w:r>
          </w:p>
        </w:tc>
        <w:tc>
          <w:tcPr>
            <w:tcW w:w="638" w:type="pct"/>
            <w:tcBorders>
              <w:top w:val="single" w:color="auto" w:sz="4" w:space="0"/>
              <w:left w:val="single" w:color="000000" w:sz="4" w:space="0"/>
              <w:bottom w:val="single" w:color="auto" w:sz="4" w:space="0"/>
              <w:right w:val="single" w:color="000000" w:sz="4" w:space="0"/>
            </w:tcBorders>
            <w:shd w:val="clear" w:color="auto" w:fill="auto"/>
            <w:vAlign w:val="center"/>
          </w:tcPr>
          <w:p w14:paraId="4959B226">
            <w:pPr>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608" w:type="pct"/>
            <w:tcBorders>
              <w:top w:val="single" w:color="auto" w:sz="4" w:space="0"/>
              <w:left w:val="single" w:color="000000" w:sz="4" w:space="0"/>
              <w:bottom w:val="single" w:color="auto" w:sz="4" w:space="0"/>
              <w:right w:val="single" w:color="000000" w:sz="4" w:space="0"/>
            </w:tcBorders>
            <w:shd w:val="clear" w:color="auto" w:fill="auto"/>
            <w:vAlign w:val="center"/>
          </w:tcPr>
          <w:p w14:paraId="023322D5">
            <w:pPr>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486" w:type="pct"/>
            <w:tcBorders>
              <w:top w:val="single" w:color="auto" w:sz="4" w:space="0"/>
              <w:left w:val="single" w:color="000000" w:sz="4" w:space="0"/>
              <w:bottom w:val="single" w:color="auto" w:sz="4" w:space="0"/>
              <w:right w:val="single" w:color="auto" w:sz="4" w:space="0"/>
            </w:tcBorders>
            <w:shd w:val="clear" w:color="auto" w:fill="auto"/>
            <w:vAlign w:val="center"/>
          </w:tcPr>
          <w:p w14:paraId="04660D74">
            <w:pPr>
              <w:jc w:val="center"/>
              <w:rPr>
                <w:rFonts w:hint="eastAsia" w:ascii="仿宋_GB2312" w:hAnsi="宋体" w:eastAsia="仿宋_GB2312" w:cs="仿宋_GB2312"/>
                <w:i w:val="0"/>
                <w:iCs w:val="0"/>
                <w:color w:val="000000"/>
                <w:kern w:val="0"/>
                <w:sz w:val="24"/>
                <w:szCs w:val="24"/>
                <w:highlight w:val="none"/>
                <w:u w:val="none"/>
                <w:lang w:val="en-US" w:eastAsia="zh-CN" w:bidi="ar"/>
              </w:rPr>
            </w:pPr>
          </w:p>
        </w:tc>
      </w:tr>
    </w:tbl>
    <w:p w14:paraId="6DAACA81">
      <w:pPr>
        <w:spacing w:line="360" w:lineRule="auto"/>
        <w:ind w:left="559" w:leftChars="266" w:firstLine="0" w:firstLineChars="0"/>
        <w:jc w:val="left"/>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注：</w:t>
      </w:r>
      <w:r>
        <w:rPr>
          <w:rFonts w:hint="eastAsia" w:ascii="仿宋_GB2312" w:hAnsi="宋体" w:eastAsia="仿宋_GB2312" w:cs="仿宋_GB2312"/>
          <w:i w:val="0"/>
          <w:iCs w:val="0"/>
          <w:color w:val="000000"/>
          <w:kern w:val="0"/>
          <w:sz w:val="28"/>
          <w:szCs w:val="28"/>
          <w:highlight w:val="none"/>
          <w:u w:val="none"/>
          <w:lang w:val="en-US" w:eastAsia="zh-CN" w:bidi="ar"/>
        </w:rPr>
        <w:br w:type="textWrapping"/>
      </w:r>
      <w:r>
        <w:rPr>
          <w:rFonts w:hint="eastAsia" w:ascii="仿宋_GB2312" w:hAnsi="宋体" w:eastAsia="仿宋_GB2312" w:cs="仿宋_GB2312"/>
          <w:i w:val="0"/>
          <w:iCs w:val="0"/>
          <w:color w:val="000000"/>
          <w:kern w:val="0"/>
          <w:sz w:val="28"/>
          <w:szCs w:val="28"/>
          <w:highlight w:val="none"/>
          <w:u w:val="none"/>
          <w:lang w:val="en-US" w:eastAsia="zh-CN" w:bidi="ar"/>
        </w:rPr>
        <w:t>1、税率：增值税税率特指增值税扣税凭证上显示的税率，如国家后续对增值税税率有进一步规定，将根据相关规定进行调整，按税率调整时，不含税价格不变。</w:t>
      </w:r>
    </w:p>
    <w:p w14:paraId="7AAF8C09">
      <w:pPr>
        <w:spacing w:line="360" w:lineRule="auto"/>
        <w:ind w:left="559" w:leftChars="266" w:firstLine="0" w:firstLineChars="0"/>
        <w:jc w:val="left"/>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2、含税单价=未含税单价*（1+增值税税率）。报价过程按照四舍五入原则最多保留三位位小数。</w:t>
      </w:r>
    </w:p>
    <w:p w14:paraId="5136E6D4">
      <w:pPr>
        <w:spacing w:line="360" w:lineRule="auto"/>
        <w:ind w:left="559" w:leftChars="266" w:firstLine="0" w:firstLineChars="0"/>
        <w:jc w:val="left"/>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3、本项目设置含税单价最高限价，详见报价表。应答报价超过最高限价的，其应答将被否决。</w:t>
      </w:r>
    </w:p>
    <w:p w14:paraId="3F88DDE1">
      <w:pPr>
        <w:rPr>
          <w:rFonts w:hint="default"/>
          <w:lang w:val="en-US" w:eastAsia="zh-CN"/>
        </w:rPr>
      </w:pPr>
    </w:p>
    <w:sectPr>
      <w:headerReference r:id="rId4" w:type="default"/>
      <w:footerReference r:id="rId5" w:type="default"/>
      <w:pgSz w:w="11906" w:h="16838"/>
      <w:pgMar w:top="567" w:right="1800" w:bottom="851" w:left="1800" w:header="851" w:footer="687"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黑体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BA117">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F57A2">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2BF57A2">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6384C">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5F54D">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625F54D">
                    <w:pPr>
                      <w:pStyle w:val="16"/>
                    </w:pPr>
                    <w:r>
                      <w:fldChar w:fldCharType="begin"/>
                    </w:r>
                    <w:r>
                      <w:instrText xml:space="preserve"> PAGE  \* MERGEFORMAT </w:instrText>
                    </w:r>
                    <w:r>
                      <w:fldChar w:fldCharType="separate"/>
                    </w:r>
                    <w:r>
                      <w:t>1</w:t>
                    </w:r>
                    <w:r>
                      <w:fldChar w:fldCharType="end"/>
                    </w:r>
                  </w:p>
                </w:txbxContent>
              </v:textbox>
            </v:shape>
          </w:pict>
        </mc:Fallback>
      </mc:AlternateContent>
    </w:r>
  </w:p>
  <w:p w14:paraId="4624C963">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BCEFA">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3B4D4"/>
    <w:multiLevelType w:val="singleLevel"/>
    <w:tmpl w:val="9653B4D4"/>
    <w:lvl w:ilvl="0" w:tentative="0">
      <w:start w:val="4"/>
      <w:numFmt w:val="chineseCounting"/>
      <w:suff w:val="nothing"/>
      <w:lvlText w:val="（%1）"/>
      <w:lvlJc w:val="left"/>
      <w:rPr>
        <w:rFonts w:hint="eastAsia"/>
      </w:rPr>
    </w:lvl>
  </w:abstractNum>
  <w:abstractNum w:abstractNumId="1">
    <w:nsid w:val="C21360DB"/>
    <w:multiLevelType w:val="multilevel"/>
    <w:tmpl w:val="C21360DB"/>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7"/>
      <w:suff w:val="nothing"/>
      <w:lvlText w:val="%3．"/>
      <w:lvlJc w:val="left"/>
      <w:pPr>
        <w:ind w:left="0" w:firstLine="400"/>
      </w:pPr>
      <w:rPr>
        <w:rFonts w:hint="eastAsia"/>
      </w:rPr>
    </w:lvl>
    <w:lvl w:ilvl="3" w:tentative="0">
      <w:start w:val="1"/>
      <w:numFmt w:val="decimal"/>
      <w:pStyle w:val="8"/>
      <w:suff w:val="nothing"/>
      <w:lvlText w:val="（%4）"/>
      <w:lvlJc w:val="left"/>
      <w:pPr>
        <w:ind w:left="-192"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9"/>
      <w:suff w:val="nothing"/>
      <w:lvlText w:val="%6）"/>
      <w:lvlJc w:val="left"/>
      <w:pPr>
        <w:ind w:left="0" w:firstLine="402"/>
      </w:pPr>
      <w:rPr>
        <w:rFonts w:hint="eastAsia"/>
      </w:rPr>
    </w:lvl>
    <w:lvl w:ilvl="6" w:tentative="0">
      <w:start w:val="1"/>
      <w:numFmt w:val="lowerLetter"/>
      <w:pStyle w:val="10"/>
      <w:suff w:val="nothing"/>
      <w:lvlText w:val="%7．"/>
      <w:lvlJc w:val="left"/>
      <w:pPr>
        <w:ind w:left="0" w:firstLine="402"/>
      </w:pPr>
      <w:rPr>
        <w:rFonts w:hint="eastAsia"/>
      </w:rPr>
    </w:lvl>
    <w:lvl w:ilvl="7" w:tentative="0">
      <w:start w:val="1"/>
      <w:numFmt w:val="lowerLetter"/>
      <w:pStyle w:val="11"/>
      <w:suff w:val="nothing"/>
      <w:lvlText w:val="%8）"/>
      <w:lvlJc w:val="left"/>
      <w:pPr>
        <w:ind w:left="0" w:firstLine="402"/>
      </w:pPr>
      <w:rPr>
        <w:rFonts w:hint="eastAsia"/>
      </w:rPr>
    </w:lvl>
    <w:lvl w:ilvl="8" w:tentative="0">
      <w:start w:val="1"/>
      <w:numFmt w:val="lowerRoman"/>
      <w:pStyle w:val="12"/>
      <w:suff w:val="nothing"/>
      <w:lvlText w:val="%9 "/>
      <w:lvlJc w:val="left"/>
      <w:pPr>
        <w:ind w:left="0" w:firstLine="402"/>
      </w:pPr>
      <w:rPr>
        <w:rFonts w:hint="eastAsia"/>
      </w:rPr>
    </w:lvl>
  </w:abstractNum>
  <w:abstractNum w:abstractNumId="2">
    <w:nsid w:val="0AAE745C"/>
    <w:multiLevelType w:val="multilevel"/>
    <w:tmpl w:val="0AAE745C"/>
    <w:lvl w:ilvl="0" w:tentative="0">
      <w:start w:val="1"/>
      <w:numFmt w:val="japaneseCounting"/>
      <w:pStyle w:val="29"/>
      <w:lvlText w:val="第%1条"/>
      <w:lvlJc w:val="left"/>
      <w:pPr>
        <w:tabs>
          <w:tab w:val="left" w:pos="709"/>
        </w:tabs>
        <w:ind w:left="0" w:firstLine="420"/>
      </w:pPr>
      <w:rPr>
        <w:rFonts w:hint="default"/>
        <w:b/>
        <w:lang w:val="en-US"/>
      </w:rPr>
    </w:lvl>
    <w:lvl w:ilvl="1" w:tentative="0">
      <w:start w:val="1"/>
      <w:numFmt w:val="upperLetter"/>
      <w:lvlText w:val="%2."/>
      <w:lvlJc w:val="left"/>
      <w:pPr>
        <w:tabs>
          <w:tab w:val="left" w:pos="844"/>
        </w:tabs>
        <w:ind w:left="844" w:hanging="425"/>
      </w:pPr>
      <w:rPr>
        <w:rFonts w:hint="eastAsia"/>
      </w:rPr>
    </w:lvl>
    <w:lvl w:ilvl="2" w:tentative="0">
      <w:start w:val="1"/>
      <w:numFmt w:val="decimal"/>
      <w:lvlText w:val="%3."/>
      <w:lvlJc w:val="left"/>
      <w:pPr>
        <w:tabs>
          <w:tab w:val="left" w:pos="988"/>
        </w:tabs>
        <w:ind w:left="988" w:hanging="426"/>
      </w:pPr>
      <w:rPr>
        <w:rFonts w:hint="eastAsia"/>
      </w:rPr>
    </w:lvl>
    <w:lvl w:ilvl="3" w:tentative="0">
      <w:start w:val="1"/>
      <w:numFmt w:val="lowerLetter"/>
      <w:lvlText w:val="%4."/>
      <w:lvlJc w:val="left"/>
      <w:pPr>
        <w:tabs>
          <w:tab w:val="left" w:pos="1553"/>
        </w:tabs>
        <w:ind w:left="1553" w:hanging="283"/>
      </w:pPr>
      <w:rPr>
        <w:rFonts w:hint="eastAsia"/>
      </w:rPr>
    </w:lvl>
    <w:lvl w:ilvl="4" w:tentative="0">
      <w:start w:val="1"/>
      <w:numFmt w:val="decimal"/>
      <w:lvlText w:val="%5."/>
      <w:lvlJc w:val="left"/>
      <w:pPr>
        <w:tabs>
          <w:tab w:val="left" w:pos="1978"/>
        </w:tabs>
        <w:ind w:left="1978" w:hanging="425"/>
      </w:pPr>
      <w:rPr>
        <w:rFonts w:hint="eastAsia"/>
      </w:rPr>
    </w:lvl>
    <w:lvl w:ilvl="5" w:tentative="0">
      <w:start w:val="1"/>
      <w:numFmt w:val="lowerLetter"/>
      <w:lvlText w:val="%6."/>
      <w:lvlJc w:val="left"/>
      <w:pPr>
        <w:tabs>
          <w:tab w:val="left" w:pos="2403"/>
        </w:tabs>
        <w:ind w:left="2403" w:hanging="425"/>
      </w:pPr>
      <w:rPr>
        <w:rFonts w:hint="eastAsia"/>
      </w:rPr>
    </w:lvl>
    <w:lvl w:ilvl="6" w:tentative="0">
      <w:start w:val="1"/>
      <w:numFmt w:val="lowerRoman"/>
      <w:lvlText w:val="%7."/>
      <w:lvlJc w:val="left"/>
      <w:pPr>
        <w:tabs>
          <w:tab w:val="left" w:pos="2829"/>
        </w:tabs>
        <w:ind w:left="2829" w:hanging="426"/>
      </w:pPr>
      <w:rPr>
        <w:rFonts w:hint="eastAsia"/>
      </w:rPr>
    </w:lvl>
    <w:lvl w:ilvl="7" w:tentative="0">
      <w:start w:val="1"/>
      <w:numFmt w:val="lowerLetter"/>
      <w:lvlText w:val="%8."/>
      <w:lvlJc w:val="left"/>
      <w:pPr>
        <w:tabs>
          <w:tab w:val="left" w:pos="3254"/>
        </w:tabs>
        <w:ind w:left="3254" w:hanging="425"/>
      </w:pPr>
      <w:rPr>
        <w:rFonts w:hint="eastAsia"/>
      </w:rPr>
    </w:lvl>
    <w:lvl w:ilvl="8" w:tentative="0">
      <w:start w:val="1"/>
      <w:numFmt w:val="lowerRoman"/>
      <w:lvlText w:val="%9."/>
      <w:lvlJc w:val="left"/>
      <w:pPr>
        <w:tabs>
          <w:tab w:val="left" w:pos="3679"/>
        </w:tabs>
        <w:ind w:left="3679" w:hanging="425"/>
      </w:pPr>
      <w:rPr>
        <w:rFonts w:hint="eastAsia"/>
      </w:rPr>
    </w:lvl>
  </w:abstractNum>
  <w:abstractNum w:abstractNumId="3">
    <w:nsid w:val="14FC2E3E"/>
    <w:multiLevelType w:val="singleLevel"/>
    <w:tmpl w:val="14FC2E3E"/>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ZGJmZDYzMzAwYjc5Y2NiNjU1NzljN2I3ZDQzNjgifQ=="/>
  </w:docVars>
  <w:rsids>
    <w:rsidRoot w:val="00000000"/>
    <w:rsid w:val="002808F0"/>
    <w:rsid w:val="002C2033"/>
    <w:rsid w:val="00762929"/>
    <w:rsid w:val="00851448"/>
    <w:rsid w:val="00980BC8"/>
    <w:rsid w:val="00C41A65"/>
    <w:rsid w:val="00F62DA8"/>
    <w:rsid w:val="01081313"/>
    <w:rsid w:val="01494ACD"/>
    <w:rsid w:val="017C7CFD"/>
    <w:rsid w:val="01B86CB1"/>
    <w:rsid w:val="01C5553E"/>
    <w:rsid w:val="01E6233D"/>
    <w:rsid w:val="01FD0FA2"/>
    <w:rsid w:val="021D07AD"/>
    <w:rsid w:val="0221551A"/>
    <w:rsid w:val="022867F0"/>
    <w:rsid w:val="02525D2D"/>
    <w:rsid w:val="02A327C7"/>
    <w:rsid w:val="02A45A0B"/>
    <w:rsid w:val="02E60631"/>
    <w:rsid w:val="0310461B"/>
    <w:rsid w:val="031E65C6"/>
    <w:rsid w:val="034F1C59"/>
    <w:rsid w:val="03773E20"/>
    <w:rsid w:val="03A63B37"/>
    <w:rsid w:val="03C40BD7"/>
    <w:rsid w:val="04414B19"/>
    <w:rsid w:val="044B7FA6"/>
    <w:rsid w:val="04AD1BD1"/>
    <w:rsid w:val="04C44E77"/>
    <w:rsid w:val="04ED2F17"/>
    <w:rsid w:val="04F44F52"/>
    <w:rsid w:val="050C5CEB"/>
    <w:rsid w:val="050E4233"/>
    <w:rsid w:val="053122D0"/>
    <w:rsid w:val="055051F3"/>
    <w:rsid w:val="05903656"/>
    <w:rsid w:val="06337A87"/>
    <w:rsid w:val="067200A1"/>
    <w:rsid w:val="06723865"/>
    <w:rsid w:val="068A088D"/>
    <w:rsid w:val="06955288"/>
    <w:rsid w:val="06AB1EDD"/>
    <w:rsid w:val="06C83D54"/>
    <w:rsid w:val="06D066F6"/>
    <w:rsid w:val="06F56240"/>
    <w:rsid w:val="070B2565"/>
    <w:rsid w:val="070F4D5F"/>
    <w:rsid w:val="0773236F"/>
    <w:rsid w:val="07853FF2"/>
    <w:rsid w:val="0798023B"/>
    <w:rsid w:val="07B33FE5"/>
    <w:rsid w:val="07CB658A"/>
    <w:rsid w:val="082C4D37"/>
    <w:rsid w:val="08506FFB"/>
    <w:rsid w:val="0863224C"/>
    <w:rsid w:val="089F4799"/>
    <w:rsid w:val="08F1576A"/>
    <w:rsid w:val="091D1F08"/>
    <w:rsid w:val="0941653B"/>
    <w:rsid w:val="09512FC9"/>
    <w:rsid w:val="095E40B7"/>
    <w:rsid w:val="09730AC2"/>
    <w:rsid w:val="098175AE"/>
    <w:rsid w:val="09890F77"/>
    <w:rsid w:val="09C10B8E"/>
    <w:rsid w:val="09D32E41"/>
    <w:rsid w:val="0A310FDA"/>
    <w:rsid w:val="0AA43EF4"/>
    <w:rsid w:val="0ABB08A3"/>
    <w:rsid w:val="0B092A20"/>
    <w:rsid w:val="0B226D17"/>
    <w:rsid w:val="0B332F69"/>
    <w:rsid w:val="0B9B3F01"/>
    <w:rsid w:val="0BC6590F"/>
    <w:rsid w:val="0C2E6B18"/>
    <w:rsid w:val="0C492254"/>
    <w:rsid w:val="0C5E17F2"/>
    <w:rsid w:val="0C654FCB"/>
    <w:rsid w:val="0C714972"/>
    <w:rsid w:val="0CA64B14"/>
    <w:rsid w:val="0CBB1B3F"/>
    <w:rsid w:val="0CF062DA"/>
    <w:rsid w:val="0D40656F"/>
    <w:rsid w:val="0D410C77"/>
    <w:rsid w:val="0D583071"/>
    <w:rsid w:val="0D7116ED"/>
    <w:rsid w:val="0DB2629C"/>
    <w:rsid w:val="0DBB1E39"/>
    <w:rsid w:val="0E1A7B5F"/>
    <w:rsid w:val="0E5D4EFA"/>
    <w:rsid w:val="0F0853AB"/>
    <w:rsid w:val="0F1F7FAA"/>
    <w:rsid w:val="0F5E01F9"/>
    <w:rsid w:val="0F7C3DCB"/>
    <w:rsid w:val="0FCA2856"/>
    <w:rsid w:val="1025013C"/>
    <w:rsid w:val="104F0D37"/>
    <w:rsid w:val="108431B6"/>
    <w:rsid w:val="10AE0AD5"/>
    <w:rsid w:val="10B07591"/>
    <w:rsid w:val="10D1545A"/>
    <w:rsid w:val="10D932B0"/>
    <w:rsid w:val="10E01743"/>
    <w:rsid w:val="10F20DB8"/>
    <w:rsid w:val="10F746C7"/>
    <w:rsid w:val="110F6AF2"/>
    <w:rsid w:val="1134136B"/>
    <w:rsid w:val="113646D0"/>
    <w:rsid w:val="114C3E15"/>
    <w:rsid w:val="117620BD"/>
    <w:rsid w:val="119B1980"/>
    <w:rsid w:val="11A11D86"/>
    <w:rsid w:val="11BA2E9B"/>
    <w:rsid w:val="11BF73A6"/>
    <w:rsid w:val="11C100E3"/>
    <w:rsid w:val="11C449B6"/>
    <w:rsid w:val="120155EA"/>
    <w:rsid w:val="12065C2C"/>
    <w:rsid w:val="125434CB"/>
    <w:rsid w:val="12547960"/>
    <w:rsid w:val="128A5C1F"/>
    <w:rsid w:val="12BF20C4"/>
    <w:rsid w:val="12C07EA3"/>
    <w:rsid w:val="12DE631E"/>
    <w:rsid w:val="12E03C7B"/>
    <w:rsid w:val="12F7579B"/>
    <w:rsid w:val="13143C4F"/>
    <w:rsid w:val="13230AB8"/>
    <w:rsid w:val="13604A2B"/>
    <w:rsid w:val="137D1840"/>
    <w:rsid w:val="14296984"/>
    <w:rsid w:val="145244A3"/>
    <w:rsid w:val="14652C33"/>
    <w:rsid w:val="146F40A5"/>
    <w:rsid w:val="14AB1344"/>
    <w:rsid w:val="1509588B"/>
    <w:rsid w:val="150A0CC6"/>
    <w:rsid w:val="150C3908"/>
    <w:rsid w:val="154F136D"/>
    <w:rsid w:val="15720F1A"/>
    <w:rsid w:val="15A65BDE"/>
    <w:rsid w:val="16253F7C"/>
    <w:rsid w:val="166170BF"/>
    <w:rsid w:val="16623626"/>
    <w:rsid w:val="16976A78"/>
    <w:rsid w:val="16BF7FD2"/>
    <w:rsid w:val="17136EBE"/>
    <w:rsid w:val="17D13A8A"/>
    <w:rsid w:val="17D86937"/>
    <w:rsid w:val="17E93564"/>
    <w:rsid w:val="17FA746E"/>
    <w:rsid w:val="182D66FF"/>
    <w:rsid w:val="18482E3D"/>
    <w:rsid w:val="1850547D"/>
    <w:rsid w:val="18581E15"/>
    <w:rsid w:val="186A3147"/>
    <w:rsid w:val="189D359A"/>
    <w:rsid w:val="18BE0EC7"/>
    <w:rsid w:val="18CC3E39"/>
    <w:rsid w:val="18CD2AB7"/>
    <w:rsid w:val="19170C32"/>
    <w:rsid w:val="191F2535"/>
    <w:rsid w:val="198F3BAA"/>
    <w:rsid w:val="199724DC"/>
    <w:rsid w:val="19A614B8"/>
    <w:rsid w:val="19AF356D"/>
    <w:rsid w:val="1A06712A"/>
    <w:rsid w:val="1A4F5A0F"/>
    <w:rsid w:val="1A553486"/>
    <w:rsid w:val="1A9F47EB"/>
    <w:rsid w:val="1AC504AA"/>
    <w:rsid w:val="1AE87011"/>
    <w:rsid w:val="1AEC30F6"/>
    <w:rsid w:val="1B02302D"/>
    <w:rsid w:val="1B2C3D62"/>
    <w:rsid w:val="1B3C5CF6"/>
    <w:rsid w:val="1B8A408D"/>
    <w:rsid w:val="1BC610C0"/>
    <w:rsid w:val="1BD45D7F"/>
    <w:rsid w:val="1BE40B16"/>
    <w:rsid w:val="1C3343A5"/>
    <w:rsid w:val="1C813142"/>
    <w:rsid w:val="1C9411E8"/>
    <w:rsid w:val="1CA13430"/>
    <w:rsid w:val="1CC03A12"/>
    <w:rsid w:val="1D1F30E6"/>
    <w:rsid w:val="1D2C3DCB"/>
    <w:rsid w:val="1D5E4B4D"/>
    <w:rsid w:val="1D85674B"/>
    <w:rsid w:val="1D92281F"/>
    <w:rsid w:val="1DC36B43"/>
    <w:rsid w:val="1DE30E53"/>
    <w:rsid w:val="1DEA26C9"/>
    <w:rsid w:val="1DFB6CA8"/>
    <w:rsid w:val="1E295F39"/>
    <w:rsid w:val="1E3875B4"/>
    <w:rsid w:val="1E3B2E59"/>
    <w:rsid w:val="1E971434"/>
    <w:rsid w:val="1EB55657"/>
    <w:rsid w:val="1EC25843"/>
    <w:rsid w:val="1EF26F31"/>
    <w:rsid w:val="1F3A0DF5"/>
    <w:rsid w:val="1F3E7BA5"/>
    <w:rsid w:val="1F63536C"/>
    <w:rsid w:val="1FCF199E"/>
    <w:rsid w:val="1FDB355A"/>
    <w:rsid w:val="206052EB"/>
    <w:rsid w:val="208A041F"/>
    <w:rsid w:val="20A93CF0"/>
    <w:rsid w:val="20B1759E"/>
    <w:rsid w:val="20B95E0B"/>
    <w:rsid w:val="20C9731A"/>
    <w:rsid w:val="20D84D16"/>
    <w:rsid w:val="20E63E66"/>
    <w:rsid w:val="20FB5B06"/>
    <w:rsid w:val="20FE5145"/>
    <w:rsid w:val="20FE744A"/>
    <w:rsid w:val="21283337"/>
    <w:rsid w:val="21336DC5"/>
    <w:rsid w:val="2187601D"/>
    <w:rsid w:val="21947BAB"/>
    <w:rsid w:val="21A315AE"/>
    <w:rsid w:val="21A536BC"/>
    <w:rsid w:val="21E6480C"/>
    <w:rsid w:val="220A5895"/>
    <w:rsid w:val="226C5CDE"/>
    <w:rsid w:val="22CC5DFA"/>
    <w:rsid w:val="2329565F"/>
    <w:rsid w:val="23347BE7"/>
    <w:rsid w:val="238642D3"/>
    <w:rsid w:val="23A264A3"/>
    <w:rsid w:val="23B97CFA"/>
    <w:rsid w:val="23D51086"/>
    <w:rsid w:val="23D923B3"/>
    <w:rsid w:val="24082DE2"/>
    <w:rsid w:val="241D40F7"/>
    <w:rsid w:val="24313505"/>
    <w:rsid w:val="244B1B89"/>
    <w:rsid w:val="24B04DB0"/>
    <w:rsid w:val="24B72417"/>
    <w:rsid w:val="24DE3325"/>
    <w:rsid w:val="24FF2E53"/>
    <w:rsid w:val="25253091"/>
    <w:rsid w:val="253D33B8"/>
    <w:rsid w:val="254565D4"/>
    <w:rsid w:val="254F5227"/>
    <w:rsid w:val="256C785E"/>
    <w:rsid w:val="258168D4"/>
    <w:rsid w:val="258A2459"/>
    <w:rsid w:val="25A3422E"/>
    <w:rsid w:val="25FF3575"/>
    <w:rsid w:val="261158EC"/>
    <w:rsid w:val="2679643D"/>
    <w:rsid w:val="269F25F8"/>
    <w:rsid w:val="26CB6B97"/>
    <w:rsid w:val="26E4759F"/>
    <w:rsid w:val="26FF7527"/>
    <w:rsid w:val="2702798F"/>
    <w:rsid w:val="270858B9"/>
    <w:rsid w:val="270C0856"/>
    <w:rsid w:val="27E50D7B"/>
    <w:rsid w:val="27EC2D5C"/>
    <w:rsid w:val="284302CA"/>
    <w:rsid w:val="28514C08"/>
    <w:rsid w:val="28750179"/>
    <w:rsid w:val="28816600"/>
    <w:rsid w:val="28CD1096"/>
    <w:rsid w:val="28D14C3B"/>
    <w:rsid w:val="2972066D"/>
    <w:rsid w:val="29A64132"/>
    <w:rsid w:val="29F413A1"/>
    <w:rsid w:val="29F42574"/>
    <w:rsid w:val="2A0D16B0"/>
    <w:rsid w:val="2A19614D"/>
    <w:rsid w:val="2A660668"/>
    <w:rsid w:val="2A6A6A0E"/>
    <w:rsid w:val="2A952904"/>
    <w:rsid w:val="2ABD0727"/>
    <w:rsid w:val="2B7759E6"/>
    <w:rsid w:val="2B7A6372"/>
    <w:rsid w:val="2B883191"/>
    <w:rsid w:val="2C046306"/>
    <w:rsid w:val="2C802E46"/>
    <w:rsid w:val="2C8F3869"/>
    <w:rsid w:val="2CA97459"/>
    <w:rsid w:val="2D2D4E72"/>
    <w:rsid w:val="2D355CD5"/>
    <w:rsid w:val="2D670A59"/>
    <w:rsid w:val="2D7628FE"/>
    <w:rsid w:val="2D7F0EA3"/>
    <w:rsid w:val="2DA17561"/>
    <w:rsid w:val="2E136171"/>
    <w:rsid w:val="2E176FC8"/>
    <w:rsid w:val="2E833928"/>
    <w:rsid w:val="2E8F637B"/>
    <w:rsid w:val="2EBD65E6"/>
    <w:rsid w:val="2EDD162D"/>
    <w:rsid w:val="2EEF2C8F"/>
    <w:rsid w:val="2EF963CD"/>
    <w:rsid w:val="2F296999"/>
    <w:rsid w:val="2F982F1C"/>
    <w:rsid w:val="2FC67D67"/>
    <w:rsid w:val="2FED7C16"/>
    <w:rsid w:val="300D46D6"/>
    <w:rsid w:val="304D1338"/>
    <w:rsid w:val="304F0124"/>
    <w:rsid w:val="305C35BB"/>
    <w:rsid w:val="305F5E2D"/>
    <w:rsid w:val="30974EA5"/>
    <w:rsid w:val="314D7BF8"/>
    <w:rsid w:val="31694E12"/>
    <w:rsid w:val="319C765A"/>
    <w:rsid w:val="31C74092"/>
    <w:rsid w:val="31E87F07"/>
    <w:rsid w:val="31F6017D"/>
    <w:rsid w:val="323F45A2"/>
    <w:rsid w:val="331D0E28"/>
    <w:rsid w:val="332267A3"/>
    <w:rsid w:val="336153C3"/>
    <w:rsid w:val="336B0809"/>
    <w:rsid w:val="33BB75D8"/>
    <w:rsid w:val="33C1727E"/>
    <w:rsid w:val="33E51880"/>
    <w:rsid w:val="340E6862"/>
    <w:rsid w:val="34245624"/>
    <w:rsid w:val="346B298C"/>
    <w:rsid w:val="34883F28"/>
    <w:rsid w:val="34A8127D"/>
    <w:rsid w:val="34C7526C"/>
    <w:rsid w:val="34CA7A07"/>
    <w:rsid w:val="34DB4019"/>
    <w:rsid w:val="34DD2410"/>
    <w:rsid w:val="35330A2E"/>
    <w:rsid w:val="354118F3"/>
    <w:rsid w:val="35447798"/>
    <w:rsid w:val="355E5FB8"/>
    <w:rsid w:val="3586109B"/>
    <w:rsid w:val="35AD335B"/>
    <w:rsid w:val="35C92FA9"/>
    <w:rsid w:val="35CA338A"/>
    <w:rsid w:val="35D57138"/>
    <w:rsid w:val="35F036F8"/>
    <w:rsid w:val="35F7741B"/>
    <w:rsid w:val="35F9034E"/>
    <w:rsid w:val="36095AC6"/>
    <w:rsid w:val="36417E20"/>
    <w:rsid w:val="364A1A5A"/>
    <w:rsid w:val="368F1DD0"/>
    <w:rsid w:val="36B420F0"/>
    <w:rsid w:val="36DD577B"/>
    <w:rsid w:val="36F95D83"/>
    <w:rsid w:val="372B740E"/>
    <w:rsid w:val="37494288"/>
    <w:rsid w:val="374962FC"/>
    <w:rsid w:val="374C1392"/>
    <w:rsid w:val="37515CAB"/>
    <w:rsid w:val="375F50D6"/>
    <w:rsid w:val="37674D18"/>
    <w:rsid w:val="388619C8"/>
    <w:rsid w:val="388A2724"/>
    <w:rsid w:val="391D4D4F"/>
    <w:rsid w:val="391F0198"/>
    <w:rsid w:val="392A6B21"/>
    <w:rsid w:val="397519F1"/>
    <w:rsid w:val="39876B07"/>
    <w:rsid w:val="3991089E"/>
    <w:rsid w:val="39EA7D20"/>
    <w:rsid w:val="39F230AE"/>
    <w:rsid w:val="3A2674FF"/>
    <w:rsid w:val="3A3A0482"/>
    <w:rsid w:val="3A552DB1"/>
    <w:rsid w:val="3A5E08C6"/>
    <w:rsid w:val="3A6A044C"/>
    <w:rsid w:val="3ABE5312"/>
    <w:rsid w:val="3AE5468D"/>
    <w:rsid w:val="3B041BC7"/>
    <w:rsid w:val="3B2D375C"/>
    <w:rsid w:val="3B7E28A9"/>
    <w:rsid w:val="3BC74FDF"/>
    <w:rsid w:val="3BD91954"/>
    <w:rsid w:val="3BED2B58"/>
    <w:rsid w:val="3BFC1754"/>
    <w:rsid w:val="3C940BED"/>
    <w:rsid w:val="3CB43353"/>
    <w:rsid w:val="3D1D3D2A"/>
    <w:rsid w:val="3D274253"/>
    <w:rsid w:val="3D387842"/>
    <w:rsid w:val="3D3A3659"/>
    <w:rsid w:val="3D475CED"/>
    <w:rsid w:val="3D8C3453"/>
    <w:rsid w:val="3D9D7DD9"/>
    <w:rsid w:val="3DF3752D"/>
    <w:rsid w:val="3E0C2D77"/>
    <w:rsid w:val="3E36269E"/>
    <w:rsid w:val="3E5C671D"/>
    <w:rsid w:val="3E772273"/>
    <w:rsid w:val="3E7D18C3"/>
    <w:rsid w:val="3EB47508"/>
    <w:rsid w:val="3F0D4E6A"/>
    <w:rsid w:val="3F2420A0"/>
    <w:rsid w:val="3F484185"/>
    <w:rsid w:val="3F915DDF"/>
    <w:rsid w:val="3F9E7819"/>
    <w:rsid w:val="3FA55549"/>
    <w:rsid w:val="3FC46CFF"/>
    <w:rsid w:val="3FC91D2C"/>
    <w:rsid w:val="3FE55926"/>
    <w:rsid w:val="40282516"/>
    <w:rsid w:val="403A6391"/>
    <w:rsid w:val="40474D39"/>
    <w:rsid w:val="40545C87"/>
    <w:rsid w:val="409B387A"/>
    <w:rsid w:val="40FA374E"/>
    <w:rsid w:val="40FE4B88"/>
    <w:rsid w:val="410F6C78"/>
    <w:rsid w:val="41624024"/>
    <w:rsid w:val="41760AA5"/>
    <w:rsid w:val="41B16900"/>
    <w:rsid w:val="41CC4E5D"/>
    <w:rsid w:val="41EE1C02"/>
    <w:rsid w:val="423170C2"/>
    <w:rsid w:val="42607140"/>
    <w:rsid w:val="428447B0"/>
    <w:rsid w:val="42A05195"/>
    <w:rsid w:val="42A1121C"/>
    <w:rsid w:val="42A931D5"/>
    <w:rsid w:val="42DE5F85"/>
    <w:rsid w:val="42E2767A"/>
    <w:rsid w:val="434352D5"/>
    <w:rsid w:val="43A35D9D"/>
    <w:rsid w:val="43A476D0"/>
    <w:rsid w:val="44335DEB"/>
    <w:rsid w:val="446D4091"/>
    <w:rsid w:val="45D244ED"/>
    <w:rsid w:val="45EF3DEE"/>
    <w:rsid w:val="45F2680F"/>
    <w:rsid w:val="464D317F"/>
    <w:rsid w:val="467D55CB"/>
    <w:rsid w:val="46A4669E"/>
    <w:rsid w:val="46F16D86"/>
    <w:rsid w:val="471C2EC3"/>
    <w:rsid w:val="476E1996"/>
    <w:rsid w:val="479F0F41"/>
    <w:rsid w:val="480B1106"/>
    <w:rsid w:val="484E1AC4"/>
    <w:rsid w:val="48541414"/>
    <w:rsid w:val="49706721"/>
    <w:rsid w:val="49913F56"/>
    <w:rsid w:val="4AAE43DF"/>
    <w:rsid w:val="4B055DEA"/>
    <w:rsid w:val="4B061819"/>
    <w:rsid w:val="4B291FAD"/>
    <w:rsid w:val="4B34271B"/>
    <w:rsid w:val="4B4B5EAD"/>
    <w:rsid w:val="4B595731"/>
    <w:rsid w:val="4B8819F0"/>
    <w:rsid w:val="4B9A2872"/>
    <w:rsid w:val="4BB02E05"/>
    <w:rsid w:val="4BEB49FB"/>
    <w:rsid w:val="4BF6672E"/>
    <w:rsid w:val="4C5378A6"/>
    <w:rsid w:val="4D027E3D"/>
    <w:rsid w:val="4D14727D"/>
    <w:rsid w:val="4D2E7ACC"/>
    <w:rsid w:val="4D3D2042"/>
    <w:rsid w:val="4D7C62C4"/>
    <w:rsid w:val="4D9C6592"/>
    <w:rsid w:val="4DC87E42"/>
    <w:rsid w:val="4DDB4DA4"/>
    <w:rsid w:val="4DE754BB"/>
    <w:rsid w:val="4DF8011D"/>
    <w:rsid w:val="4E235B10"/>
    <w:rsid w:val="4E500DAD"/>
    <w:rsid w:val="4E726A98"/>
    <w:rsid w:val="4E876D2E"/>
    <w:rsid w:val="4EAB4500"/>
    <w:rsid w:val="4EAF47F1"/>
    <w:rsid w:val="4F22505D"/>
    <w:rsid w:val="4F682BA7"/>
    <w:rsid w:val="4FE258BE"/>
    <w:rsid w:val="4FFB36B7"/>
    <w:rsid w:val="4FFC2ABD"/>
    <w:rsid w:val="504F2A30"/>
    <w:rsid w:val="506D02DC"/>
    <w:rsid w:val="507A449F"/>
    <w:rsid w:val="50B42B73"/>
    <w:rsid w:val="50FB36C9"/>
    <w:rsid w:val="51231E30"/>
    <w:rsid w:val="512C25BD"/>
    <w:rsid w:val="51710DB4"/>
    <w:rsid w:val="51AC6F62"/>
    <w:rsid w:val="51D526C0"/>
    <w:rsid w:val="51D57A6A"/>
    <w:rsid w:val="522A20A6"/>
    <w:rsid w:val="525F5C15"/>
    <w:rsid w:val="527402A2"/>
    <w:rsid w:val="52BF66E6"/>
    <w:rsid w:val="52C07AD2"/>
    <w:rsid w:val="52CB656F"/>
    <w:rsid w:val="52DC4EDD"/>
    <w:rsid w:val="53080FC6"/>
    <w:rsid w:val="53351557"/>
    <w:rsid w:val="534D55F5"/>
    <w:rsid w:val="539A4E6F"/>
    <w:rsid w:val="541D2F13"/>
    <w:rsid w:val="545C2EE9"/>
    <w:rsid w:val="54927B75"/>
    <w:rsid w:val="54D84738"/>
    <w:rsid w:val="55565F2B"/>
    <w:rsid w:val="555F281F"/>
    <w:rsid w:val="556E620B"/>
    <w:rsid w:val="565F14EE"/>
    <w:rsid w:val="570D6EF5"/>
    <w:rsid w:val="57147ABD"/>
    <w:rsid w:val="57880124"/>
    <w:rsid w:val="579C690E"/>
    <w:rsid w:val="58014CEF"/>
    <w:rsid w:val="589139F6"/>
    <w:rsid w:val="59081E8F"/>
    <w:rsid w:val="591250FF"/>
    <w:rsid w:val="593A46A6"/>
    <w:rsid w:val="59854D6E"/>
    <w:rsid w:val="59A72B67"/>
    <w:rsid w:val="59D137D6"/>
    <w:rsid w:val="59D6612D"/>
    <w:rsid w:val="5A9E542E"/>
    <w:rsid w:val="5ADC2EAC"/>
    <w:rsid w:val="5ADE798F"/>
    <w:rsid w:val="5AE03627"/>
    <w:rsid w:val="5B654DF2"/>
    <w:rsid w:val="5BA47316"/>
    <w:rsid w:val="5C5E5906"/>
    <w:rsid w:val="5C714ADB"/>
    <w:rsid w:val="5CAE2D6C"/>
    <w:rsid w:val="5CF64412"/>
    <w:rsid w:val="5D5044C5"/>
    <w:rsid w:val="5D606CF8"/>
    <w:rsid w:val="5D6A3EFC"/>
    <w:rsid w:val="5DB20425"/>
    <w:rsid w:val="5DBF5043"/>
    <w:rsid w:val="5DD13F99"/>
    <w:rsid w:val="5E2A6034"/>
    <w:rsid w:val="5E3E6996"/>
    <w:rsid w:val="5E474642"/>
    <w:rsid w:val="5E556C26"/>
    <w:rsid w:val="5E5F1420"/>
    <w:rsid w:val="5E764628"/>
    <w:rsid w:val="5EE43C8B"/>
    <w:rsid w:val="5EEF08B6"/>
    <w:rsid w:val="5F5C5326"/>
    <w:rsid w:val="5F5D1995"/>
    <w:rsid w:val="5F6819E2"/>
    <w:rsid w:val="604A426A"/>
    <w:rsid w:val="605738FC"/>
    <w:rsid w:val="60923A3E"/>
    <w:rsid w:val="60B06CDD"/>
    <w:rsid w:val="61156BC5"/>
    <w:rsid w:val="61265095"/>
    <w:rsid w:val="615A6480"/>
    <w:rsid w:val="61A222DE"/>
    <w:rsid w:val="61A84276"/>
    <w:rsid w:val="61D1615A"/>
    <w:rsid w:val="61F415C1"/>
    <w:rsid w:val="61F702C1"/>
    <w:rsid w:val="62221E19"/>
    <w:rsid w:val="625B18C5"/>
    <w:rsid w:val="629B1C54"/>
    <w:rsid w:val="62AC11AF"/>
    <w:rsid w:val="62F86F8D"/>
    <w:rsid w:val="634035CD"/>
    <w:rsid w:val="63444D36"/>
    <w:rsid w:val="63610430"/>
    <w:rsid w:val="63624F16"/>
    <w:rsid w:val="636B3D8A"/>
    <w:rsid w:val="63827F32"/>
    <w:rsid w:val="63BA4B98"/>
    <w:rsid w:val="64236413"/>
    <w:rsid w:val="6424735F"/>
    <w:rsid w:val="643B2DBE"/>
    <w:rsid w:val="644D2E33"/>
    <w:rsid w:val="64565F46"/>
    <w:rsid w:val="64D540DD"/>
    <w:rsid w:val="651920CD"/>
    <w:rsid w:val="65233E90"/>
    <w:rsid w:val="65257F82"/>
    <w:rsid w:val="652F179F"/>
    <w:rsid w:val="654F629E"/>
    <w:rsid w:val="656541AE"/>
    <w:rsid w:val="6577481E"/>
    <w:rsid w:val="65CF3C36"/>
    <w:rsid w:val="663403FA"/>
    <w:rsid w:val="664A412A"/>
    <w:rsid w:val="66575F5A"/>
    <w:rsid w:val="665B6338"/>
    <w:rsid w:val="6667335E"/>
    <w:rsid w:val="66AB6A9E"/>
    <w:rsid w:val="66CE0410"/>
    <w:rsid w:val="66E00A78"/>
    <w:rsid w:val="675E5587"/>
    <w:rsid w:val="67602FBE"/>
    <w:rsid w:val="67943031"/>
    <w:rsid w:val="681D1BAA"/>
    <w:rsid w:val="68242ED6"/>
    <w:rsid w:val="682D0E11"/>
    <w:rsid w:val="683323A7"/>
    <w:rsid w:val="6838772E"/>
    <w:rsid w:val="687A063E"/>
    <w:rsid w:val="68B3273C"/>
    <w:rsid w:val="68B73071"/>
    <w:rsid w:val="69416106"/>
    <w:rsid w:val="69547558"/>
    <w:rsid w:val="696B3235"/>
    <w:rsid w:val="69C430DE"/>
    <w:rsid w:val="69E75EFB"/>
    <w:rsid w:val="6A055A0F"/>
    <w:rsid w:val="6A1F142A"/>
    <w:rsid w:val="6A7309D9"/>
    <w:rsid w:val="6A781771"/>
    <w:rsid w:val="6A7A019A"/>
    <w:rsid w:val="6A83679D"/>
    <w:rsid w:val="6B1721F5"/>
    <w:rsid w:val="6B261E64"/>
    <w:rsid w:val="6B363D1E"/>
    <w:rsid w:val="6B9C2E4F"/>
    <w:rsid w:val="6BD21306"/>
    <w:rsid w:val="6C011003"/>
    <w:rsid w:val="6C012A6B"/>
    <w:rsid w:val="6C870873"/>
    <w:rsid w:val="6C89202F"/>
    <w:rsid w:val="6CB77D0C"/>
    <w:rsid w:val="6CD372F2"/>
    <w:rsid w:val="6CE24BC7"/>
    <w:rsid w:val="6CEC6A7E"/>
    <w:rsid w:val="6D061D42"/>
    <w:rsid w:val="6D5D4F5B"/>
    <w:rsid w:val="6D8211E9"/>
    <w:rsid w:val="6DA440C1"/>
    <w:rsid w:val="6DA45BC5"/>
    <w:rsid w:val="6DC216F4"/>
    <w:rsid w:val="6DC26A32"/>
    <w:rsid w:val="6E064D3D"/>
    <w:rsid w:val="6E09429D"/>
    <w:rsid w:val="6E3F71CE"/>
    <w:rsid w:val="6E5612DC"/>
    <w:rsid w:val="6E5C0939"/>
    <w:rsid w:val="6E9D2B39"/>
    <w:rsid w:val="6E9F26AC"/>
    <w:rsid w:val="6F0119B9"/>
    <w:rsid w:val="6F026887"/>
    <w:rsid w:val="6F03428F"/>
    <w:rsid w:val="6F086FB9"/>
    <w:rsid w:val="6F3239AE"/>
    <w:rsid w:val="6F571A35"/>
    <w:rsid w:val="6F7C38BE"/>
    <w:rsid w:val="6FBD2C35"/>
    <w:rsid w:val="70535910"/>
    <w:rsid w:val="70725DB1"/>
    <w:rsid w:val="70A771E4"/>
    <w:rsid w:val="70CF785C"/>
    <w:rsid w:val="71032582"/>
    <w:rsid w:val="71CA236E"/>
    <w:rsid w:val="71F11E2B"/>
    <w:rsid w:val="725B5425"/>
    <w:rsid w:val="72AC4F50"/>
    <w:rsid w:val="72BD3ED6"/>
    <w:rsid w:val="72C53260"/>
    <w:rsid w:val="72C9287B"/>
    <w:rsid w:val="73214465"/>
    <w:rsid w:val="73266021"/>
    <w:rsid w:val="734B42E4"/>
    <w:rsid w:val="7384074B"/>
    <w:rsid w:val="73AE7650"/>
    <w:rsid w:val="73B85FDF"/>
    <w:rsid w:val="73C155E5"/>
    <w:rsid w:val="73C912F7"/>
    <w:rsid w:val="740708C4"/>
    <w:rsid w:val="740764DC"/>
    <w:rsid w:val="74606B9C"/>
    <w:rsid w:val="74C7766F"/>
    <w:rsid w:val="75087038"/>
    <w:rsid w:val="75794FEA"/>
    <w:rsid w:val="758078ED"/>
    <w:rsid w:val="75894543"/>
    <w:rsid w:val="75F40CBA"/>
    <w:rsid w:val="75F41B28"/>
    <w:rsid w:val="76054D66"/>
    <w:rsid w:val="7616425B"/>
    <w:rsid w:val="76A333E3"/>
    <w:rsid w:val="76A765B1"/>
    <w:rsid w:val="76C80E3D"/>
    <w:rsid w:val="76D410CD"/>
    <w:rsid w:val="76D46970"/>
    <w:rsid w:val="770D7109"/>
    <w:rsid w:val="770F1644"/>
    <w:rsid w:val="77111D53"/>
    <w:rsid w:val="771A67EA"/>
    <w:rsid w:val="775B1D47"/>
    <w:rsid w:val="77C04AB5"/>
    <w:rsid w:val="77E57F6C"/>
    <w:rsid w:val="77E722FD"/>
    <w:rsid w:val="78142F38"/>
    <w:rsid w:val="786B73B3"/>
    <w:rsid w:val="7872034C"/>
    <w:rsid w:val="78792D38"/>
    <w:rsid w:val="78A1246F"/>
    <w:rsid w:val="792D4EF4"/>
    <w:rsid w:val="79450A5E"/>
    <w:rsid w:val="794C6C27"/>
    <w:rsid w:val="795F1120"/>
    <w:rsid w:val="799B231B"/>
    <w:rsid w:val="79CB343D"/>
    <w:rsid w:val="79DD7B9A"/>
    <w:rsid w:val="79FC52E4"/>
    <w:rsid w:val="7A307895"/>
    <w:rsid w:val="7A6173FA"/>
    <w:rsid w:val="7A8B21A4"/>
    <w:rsid w:val="7AA43404"/>
    <w:rsid w:val="7AD04548"/>
    <w:rsid w:val="7AD771F9"/>
    <w:rsid w:val="7B097E4E"/>
    <w:rsid w:val="7B0E1F30"/>
    <w:rsid w:val="7B18405C"/>
    <w:rsid w:val="7B1C3CBF"/>
    <w:rsid w:val="7B3E7DFA"/>
    <w:rsid w:val="7B43337F"/>
    <w:rsid w:val="7B534161"/>
    <w:rsid w:val="7B7A6707"/>
    <w:rsid w:val="7B960D7E"/>
    <w:rsid w:val="7BF803A1"/>
    <w:rsid w:val="7BFD37B1"/>
    <w:rsid w:val="7C2F1EF2"/>
    <w:rsid w:val="7C8842BC"/>
    <w:rsid w:val="7D1131C0"/>
    <w:rsid w:val="7D190786"/>
    <w:rsid w:val="7D514392"/>
    <w:rsid w:val="7D95511D"/>
    <w:rsid w:val="7DAE0FEB"/>
    <w:rsid w:val="7DBF3B14"/>
    <w:rsid w:val="7DCB6BB3"/>
    <w:rsid w:val="7E3F39F1"/>
    <w:rsid w:val="7E453E18"/>
    <w:rsid w:val="7E8C4537"/>
    <w:rsid w:val="7EBE7234"/>
    <w:rsid w:val="7EC03750"/>
    <w:rsid w:val="7EF71189"/>
    <w:rsid w:val="7EFD24D1"/>
    <w:rsid w:val="7F0B4F92"/>
    <w:rsid w:val="7F354044"/>
    <w:rsid w:val="7F71790B"/>
    <w:rsid w:val="7F776699"/>
    <w:rsid w:val="7F894657"/>
    <w:rsid w:val="7F8D6886"/>
    <w:rsid w:val="7F8F0656"/>
    <w:rsid w:val="7FBD3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50"/>
    <w:qFormat/>
    <w:uiPriority w:val="0"/>
    <w:pPr>
      <w:keepNext/>
      <w:keepLines/>
      <w:numPr>
        <w:ilvl w:val="0"/>
        <w:numId w:val="1"/>
      </w:numPr>
      <w:spacing w:before="340" w:after="330" w:line="578" w:lineRule="auto"/>
      <w:ind w:left="0" w:firstLine="0"/>
      <w:jc w:val="center"/>
      <w:outlineLvl w:val="0"/>
    </w:pPr>
    <w:rPr>
      <w:rFonts w:eastAsia="黑体"/>
      <w:bCs/>
      <w:kern w:val="44"/>
      <w:sz w:val="30"/>
      <w:szCs w:val="44"/>
    </w:rPr>
  </w:style>
  <w:style w:type="paragraph" w:styleId="4">
    <w:name w:val="heading 2"/>
    <w:basedOn w:val="5"/>
    <w:next w:val="1"/>
    <w:qFormat/>
    <w:uiPriority w:val="0"/>
    <w:pPr>
      <w:keepNext/>
      <w:keepLines/>
      <w:numPr>
        <w:ilvl w:val="1"/>
        <w:numId w:val="1"/>
      </w:numPr>
      <w:spacing w:before="260" w:after="260" w:line="416" w:lineRule="auto"/>
      <w:outlineLvl w:val="1"/>
    </w:pPr>
    <w:rPr>
      <w:rFonts w:ascii="Arial" w:hAnsi="Arial" w:eastAsia="黑体"/>
      <w:bCs/>
      <w:sz w:val="28"/>
      <w:szCs w:val="32"/>
    </w:rPr>
  </w:style>
  <w:style w:type="paragraph" w:styleId="7">
    <w:name w:val="heading 3"/>
    <w:basedOn w:val="1"/>
    <w:next w:val="1"/>
    <w:qFormat/>
    <w:uiPriority w:val="0"/>
    <w:pPr>
      <w:keepNext/>
      <w:keepLines/>
      <w:numPr>
        <w:ilvl w:val="2"/>
        <w:numId w:val="1"/>
      </w:numPr>
      <w:spacing w:before="260" w:after="260" w:line="416" w:lineRule="auto"/>
      <w:ind w:firstLine="400"/>
      <w:outlineLvl w:val="2"/>
    </w:pPr>
    <w:rPr>
      <w:b/>
      <w:bCs/>
      <w:sz w:val="32"/>
      <w:szCs w:val="32"/>
    </w:rPr>
  </w:style>
  <w:style w:type="paragraph" w:styleId="8">
    <w:name w:val="heading 4"/>
    <w:basedOn w:val="1"/>
    <w:next w:val="1"/>
    <w:unhideWhenUsed/>
    <w:qFormat/>
    <w:uiPriority w:val="9"/>
    <w:pPr>
      <w:keepNext/>
      <w:keepLines/>
      <w:numPr>
        <w:ilvl w:val="3"/>
        <w:numId w:val="1"/>
      </w:numPr>
      <w:spacing w:before="280" w:after="290" w:line="376" w:lineRule="auto"/>
      <w:ind w:firstLine="402"/>
      <w:outlineLvl w:val="3"/>
    </w:pPr>
    <w:rPr>
      <w:rFonts w:asciiTheme="majorHAnsi" w:hAnsiTheme="majorHAnsi" w:eastAsiaTheme="majorEastAsia" w:cstheme="majorBidi"/>
      <w:b/>
      <w:bCs/>
      <w:sz w:val="28"/>
      <w:szCs w:val="28"/>
    </w:rPr>
  </w:style>
  <w:style w:type="paragraph" w:styleId="6">
    <w:name w:val="heading 5"/>
    <w:basedOn w:val="1"/>
    <w:next w:val="1"/>
    <w:unhideWhenUsed/>
    <w:qFormat/>
    <w:uiPriority w:val="9"/>
    <w:pPr>
      <w:keepNext/>
      <w:keepLines/>
      <w:numPr>
        <w:ilvl w:val="4"/>
        <w:numId w:val="1"/>
      </w:numPr>
      <w:spacing w:before="280" w:after="290" w:line="376" w:lineRule="auto"/>
      <w:ind w:firstLine="402"/>
      <w:outlineLvl w:val="4"/>
    </w:pPr>
    <w:rPr>
      <w:b/>
      <w:bCs/>
      <w:sz w:val="28"/>
      <w:szCs w:val="28"/>
    </w:rPr>
  </w:style>
  <w:style w:type="paragraph" w:styleId="9">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8"/>
      <w:szCs w:val="20"/>
    </w:rPr>
  </w:style>
  <w:style w:type="paragraph" w:customStyle="1" w:styleId="5">
    <w:name w:val="标题 55"/>
    <w:basedOn w:val="6"/>
    <w:qFormat/>
    <w:uiPriority w:val="0"/>
    <w:rPr>
      <w:rFonts w:ascii="方正黑体简体" w:eastAsia="方正黑体简体"/>
      <w:b w:val="0"/>
      <w:bCs w:val="0"/>
    </w:rPr>
  </w:style>
  <w:style w:type="paragraph" w:styleId="13">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4">
    <w:name w:val="annotation text"/>
    <w:basedOn w:val="1"/>
    <w:qFormat/>
    <w:uiPriority w:val="99"/>
    <w:pPr>
      <w:jc w:val="left"/>
    </w:pPr>
    <w:rPr>
      <w:szCs w:val="20"/>
    </w:rPr>
  </w:style>
  <w:style w:type="paragraph" w:styleId="15">
    <w:name w:val="toc 3"/>
    <w:basedOn w:val="1"/>
    <w:next w:val="1"/>
    <w:qFormat/>
    <w:uiPriority w:val="0"/>
    <w:pPr>
      <w:ind w:left="840" w:leftChars="400"/>
    </w:p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footnote text"/>
    <w:basedOn w:val="1"/>
    <w:qFormat/>
    <w:uiPriority w:val="0"/>
    <w:pPr>
      <w:snapToGrid w:val="0"/>
      <w:jc w:val="left"/>
    </w:pPr>
    <w:rPr>
      <w:sz w:val="18"/>
      <w:szCs w:val="18"/>
      <w:lang w:val="zh-CN" w:eastAsia="zh-CN"/>
    </w:rPr>
  </w:style>
  <w:style w:type="paragraph" w:styleId="20">
    <w:name w:val="toc 2"/>
    <w:basedOn w:val="1"/>
    <w:next w:val="1"/>
    <w:qFormat/>
    <w:uiPriority w:val="0"/>
    <w:pPr>
      <w:ind w:left="420" w:leftChars="200"/>
    </w:p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basedOn w:val="24"/>
    <w:qFormat/>
    <w:uiPriority w:val="0"/>
    <w:rPr>
      <w:color w:val="0000FF"/>
      <w:u w:val="single"/>
    </w:rPr>
  </w:style>
  <w:style w:type="character" w:styleId="27">
    <w:name w:val="annotation reference"/>
    <w:qFormat/>
    <w:uiPriority w:val="99"/>
    <w:rPr>
      <w:sz w:val="21"/>
      <w:szCs w:val="21"/>
    </w:rPr>
  </w:style>
  <w:style w:type="character" w:styleId="28">
    <w:name w:val="footnote reference"/>
    <w:qFormat/>
    <w:uiPriority w:val="0"/>
    <w:rPr>
      <w:vertAlign w:val="superscript"/>
    </w:rPr>
  </w:style>
  <w:style w:type="paragraph" w:customStyle="1" w:styleId="29">
    <w:name w:val="测试项"/>
    <w:basedOn w:val="1"/>
    <w:qFormat/>
    <w:uiPriority w:val="0"/>
    <w:pPr>
      <w:widowControl/>
      <w:numPr>
        <w:ilvl w:val="0"/>
        <w:numId w:val="2"/>
      </w:numPr>
      <w:overflowPunct w:val="0"/>
      <w:autoSpaceDE w:val="0"/>
      <w:autoSpaceDN w:val="0"/>
      <w:adjustRightInd w:val="0"/>
      <w:spacing w:line="360" w:lineRule="auto"/>
      <w:jc w:val="left"/>
      <w:textAlignment w:val="baseline"/>
    </w:pPr>
    <w:rPr>
      <w:rFonts w:cs="Times New Roman"/>
      <w:b/>
      <w:kern w:val="0"/>
      <w:szCs w:val="20"/>
      <w:lang w:bidi="ar-SA"/>
    </w:rPr>
  </w:style>
  <w:style w:type="paragraph" w:customStyle="1" w:styleId="30">
    <w:name w:val="列出段落1"/>
    <w:basedOn w:val="1"/>
    <w:qFormat/>
    <w:uiPriority w:val="34"/>
    <w:pPr>
      <w:ind w:firstLine="420" w:firstLineChars="200"/>
    </w:pPr>
    <w:rPr>
      <w:szCs w:val="20"/>
    </w:rPr>
  </w:style>
  <w:style w:type="paragraph" w:customStyle="1" w:styleId="3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Cs w:val="0"/>
      <w:sz w:val="28"/>
      <w:szCs w:val="20"/>
    </w:rPr>
  </w:style>
  <w:style w:type="paragraph" w:customStyle="1" w:styleId="32">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33">
    <w:name w:val="c_"/>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styleId="34">
    <w:name w:val="List Paragraph"/>
    <w:basedOn w:val="1"/>
    <w:qFormat/>
    <w:uiPriority w:val="34"/>
    <w:pPr>
      <w:ind w:firstLine="420" w:firstLineChars="200"/>
    </w:pPr>
    <w:rPr>
      <w:szCs w:val="20"/>
    </w:rPr>
  </w:style>
  <w:style w:type="character" w:customStyle="1" w:styleId="35">
    <w:name w:val="font41"/>
    <w:basedOn w:val="24"/>
    <w:qFormat/>
    <w:uiPriority w:val="0"/>
    <w:rPr>
      <w:rFonts w:hint="eastAsia" w:ascii="宋体" w:hAnsi="宋体" w:eastAsia="宋体" w:cs="宋体"/>
      <w:color w:val="000000"/>
      <w:sz w:val="21"/>
      <w:szCs w:val="21"/>
      <w:u w:val="none"/>
    </w:rPr>
  </w:style>
  <w:style w:type="character" w:customStyle="1" w:styleId="36">
    <w:name w:val="font01"/>
    <w:basedOn w:val="24"/>
    <w:qFormat/>
    <w:uiPriority w:val="0"/>
    <w:rPr>
      <w:rFonts w:hint="eastAsia" w:ascii="宋体" w:hAnsi="宋体" w:eastAsia="宋体" w:cs="宋体"/>
      <w:color w:val="000000"/>
      <w:sz w:val="21"/>
      <w:szCs w:val="21"/>
      <w:u w:val="none"/>
    </w:rPr>
  </w:style>
  <w:style w:type="character" w:customStyle="1" w:styleId="37">
    <w:name w:val="font11"/>
    <w:basedOn w:val="24"/>
    <w:qFormat/>
    <w:uiPriority w:val="0"/>
    <w:rPr>
      <w:rFonts w:hint="eastAsia" w:ascii="仿宋" w:hAnsi="仿宋" w:eastAsia="仿宋" w:cs="仿宋"/>
      <w:color w:val="000000"/>
      <w:sz w:val="20"/>
      <w:szCs w:val="20"/>
      <w:u w:val="none"/>
    </w:rPr>
  </w:style>
  <w:style w:type="paragraph" w:customStyle="1" w:styleId="38">
    <w:name w:val="正文00"/>
    <w:basedOn w:val="1"/>
    <w:qFormat/>
    <w:uiPriority w:val="0"/>
    <w:pPr>
      <w:topLinePunct/>
      <w:spacing w:line="360" w:lineRule="auto"/>
      <w:ind w:firstLine="200" w:firstLineChars="200"/>
    </w:pPr>
    <w:rPr>
      <w:sz w:val="24"/>
      <w:szCs w:val="21"/>
    </w:rPr>
  </w:style>
  <w:style w:type="paragraph" w:customStyle="1" w:styleId="39">
    <w:name w:val="列出段落11"/>
    <w:basedOn w:val="1"/>
    <w:qFormat/>
    <w:uiPriority w:val="34"/>
    <w:pPr>
      <w:ind w:firstLine="420" w:firstLineChars="200"/>
    </w:pPr>
    <w:rPr>
      <w:szCs w:val="20"/>
    </w:rPr>
  </w:style>
  <w:style w:type="character" w:customStyle="1" w:styleId="40">
    <w:name w:val="font31"/>
    <w:basedOn w:val="24"/>
    <w:qFormat/>
    <w:uiPriority w:val="0"/>
    <w:rPr>
      <w:rFonts w:hint="eastAsia" w:ascii="宋体" w:hAnsi="宋体" w:eastAsia="宋体" w:cs="宋体"/>
      <w:color w:val="000000"/>
      <w:sz w:val="20"/>
      <w:szCs w:val="20"/>
      <w:u w:val="none"/>
    </w:rPr>
  </w:style>
  <w:style w:type="character" w:customStyle="1" w:styleId="41">
    <w:name w:val="font51"/>
    <w:basedOn w:val="24"/>
    <w:qFormat/>
    <w:uiPriority w:val="0"/>
    <w:rPr>
      <w:rFonts w:hint="eastAsia" w:ascii="宋体" w:hAnsi="宋体" w:eastAsia="宋体" w:cs="宋体"/>
      <w:color w:val="FF0000"/>
      <w:sz w:val="20"/>
      <w:szCs w:val="20"/>
      <w:u w:val="none"/>
    </w:rPr>
  </w:style>
  <w:style w:type="paragraph" w:customStyle="1" w:styleId="42">
    <w:name w:val="纯文本1"/>
    <w:basedOn w:val="1"/>
    <w:qFormat/>
    <w:uiPriority w:val="0"/>
    <w:rPr>
      <w:rFonts w:ascii="宋体" w:hAnsi="Courier New"/>
      <w:szCs w:val="20"/>
    </w:rPr>
  </w:style>
  <w:style w:type="paragraph" w:customStyle="1" w:styleId="43">
    <w:name w:val="节"/>
    <w:basedOn w:val="4"/>
    <w:qFormat/>
    <w:uiPriority w:val="0"/>
    <w:pPr>
      <w:spacing w:line="240" w:lineRule="auto"/>
    </w:pPr>
    <w:rPr>
      <w:rFonts w:ascii="黑体"/>
      <w:szCs w:val="28"/>
    </w:rPr>
  </w:style>
  <w:style w:type="paragraph" w:customStyle="1" w:styleId="44">
    <w:name w:val="WPSOffice手动目录 1"/>
    <w:qFormat/>
    <w:uiPriority w:val="0"/>
    <w:pPr>
      <w:ind w:leftChars="0"/>
    </w:pPr>
    <w:rPr>
      <w:rFonts w:ascii="Times New Roman" w:hAnsi="Times New Roman" w:eastAsia="宋体" w:cs="Times New Roman"/>
      <w:sz w:val="20"/>
      <w:szCs w:val="20"/>
    </w:rPr>
  </w:style>
  <w:style w:type="paragraph" w:customStyle="1" w:styleId="45">
    <w:name w:val="WPSOffice手动目录 2"/>
    <w:qFormat/>
    <w:uiPriority w:val="0"/>
    <w:pPr>
      <w:ind w:leftChars="200"/>
    </w:pPr>
    <w:rPr>
      <w:rFonts w:ascii="Times New Roman" w:hAnsi="Times New Roman" w:eastAsia="宋体" w:cs="Times New Roman"/>
      <w:sz w:val="20"/>
      <w:szCs w:val="20"/>
    </w:rPr>
  </w:style>
  <w:style w:type="paragraph" w:customStyle="1" w:styleId="46">
    <w:name w:val="WPSOffice手动目录 3"/>
    <w:qFormat/>
    <w:uiPriority w:val="0"/>
    <w:pPr>
      <w:ind w:leftChars="400"/>
    </w:pPr>
    <w:rPr>
      <w:rFonts w:ascii="Times New Roman" w:hAnsi="Times New Roman" w:eastAsia="宋体" w:cs="Times New Roman"/>
      <w:sz w:val="20"/>
      <w:szCs w:val="20"/>
    </w:rPr>
  </w:style>
  <w:style w:type="character" w:customStyle="1" w:styleId="47">
    <w:name w:val="font61"/>
    <w:basedOn w:val="24"/>
    <w:qFormat/>
    <w:uiPriority w:val="0"/>
    <w:rPr>
      <w:rFonts w:hint="eastAsia" w:ascii="仿宋" w:hAnsi="仿宋" w:eastAsia="仿宋" w:cs="仿宋"/>
      <w:color w:val="FF0000"/>
      <w:sz w:val="20"/>
      <w:szCs w:val="20"/>
      <w:u w:val="none"/>
    </w:rPr>
  </w:style>
  <w:style w:type="character" w:customStyle="1" w:styleId="48">
    <w:name w:val="font21"/>
    <w:basedOn w:val="24"/>
    <w:qFormat/>
    <w:uiPriority w:val="0"/>
    <w:rPr>
      <w:rFonts w:hint="eastAsia" w:ascii="仿宋" w:hAnsi="仿宋" w:eastAsia="仿宋" w:cs="仿宋"/>
      <w:color w:val="000000"/>
      <w:sz w:val="24"/>
      <w:szCs w:val="24"/>
      <w:u w:val="none"/>
    </w:rPr>
  </w:style>
  <w:style w:type="character" w:customStyle="1" w:styleId="49">
    <w:name w:val="font71"/>
    <w:basedOn w:val="24"/>
    <w:qFormat/>
    <w:uiPriority w:val="0"/>
    <w:rPr>
      <w:rFonts w:hint="eastAsia" w:ascii="宋体" w:hAnsi="宋体" w:eastAsia="宋体" w:cs="宋体"/>
      <w:color w:val="000000"/>
      <w:sz w:val="24"/>
      <w:szCs w:val="24"/>
      <w:u w:val="none"/>
    </w:rPr>
  </w:style>
  <w:style w:type="character" w:customStyle="1" w:styleId="50">
    <w:name w:val="标题 1 Char"/>
    <w:link w:val="3"/>
    <w:qFormat/>
    <w:uiPriority w:val="0"/>
    <w:rPr>
      <w:rFonts w:eastAsia="黑体"/>
      <w:bCs/>
      <w:kern w:val="44"/>
      <w:sz w:val="30"/>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1120</Words>
  <Characters>1372</Characters>
  <Lines>0</Lines>
  <Paragraphs>0</Paragraphs>
  <TotalTime>2</TotalTime>
  <ScaleCrop>false</ScaleCrop>
  <LinksUpToDate>false</LinksUpToDate>
  <CharactersWithSpaces>1639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2023-05-12T09:06:00Z</dcterms:created>
  <dc:creator>Pam</dc:creator>
  <cp:lastModifiedBy>20230310</cp:lastModifiedBy>
  <dcterms:modified xsi:type="dcterms:W3CDTF">2025-05-29T02:35:31Z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907F39DB36DF4090B640FB1A63FADDFC_13</vt:lpwstr>
  </property>
  <property fmtid="{D5CDD505-2E9C-101B-9397-08002B2CF9AE}" pid="4" name="KSOTemplateDocerSaveRecord">
    <vt:lpwstr>eyJoZGlkIjoiOTE1N2ZjNTZhMTIwZTc1ZWY1NGZkOWQ1YjlhZjJiYzUiLCJ1c2VySWQiOiI1ODczOTI1MzYifQ==</vt:lpwstr>
  </property>
</Properties>
</file>