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hint="eastAsia" w:ascii="仿宋_GB2312" w:hAnsi="仿宋_GB2312" w:eastAsia="仿宋_GB2312" w:cs="仿宋_GB2312"/>
          <w:sz w:val="44"/>
          <w:szCs w:val="44"/>
        </w:rPr>
      </w:pPr>
    </w:p>
    <w:p>
      <w:pPr>
        <w:spacing w:line="360" w:lineRule="auto"/>
        <w:ind w:firstLine="560"/>
        <w:rPr>
          <w:rFonts w:hint="eastAsia" w:ascii="仿宋_GB2312" w:hAnsi="仿宋_GB2312" w:eastAsia="仿宋_GB2312" w:cs="仿宋_GB2312"/>
          <w:b/>
          <w:sz w:val="40"/>
          <w:szCs w:val="40"/>
          <w:u w:val="single"/>
        </w:rPr>
      </w:pPr>
    </w:p>
    <w:p>
      <w:pPr>
        <w:pStyle w:val="3"/>
        <w:numPr>
          <w:ilvl w:val="0"/>
          <w:numId w:val="0"/>
        </w:numPr>
        <w:bidi w:val="0"/>
        <w:ind w:leftChars="0"/>
        <w:jc w:val="both"/>
        <w:rPr>
          <w:highlight w:val="none"/>
        </w:rPr>
      </w:pPr>
      <w:bookmarkStart w:id="0" w:name="_Toc27281"/>
      <w:bookmarkStart w:id="1" w:name="_Toc25646"/>
      <w:bookmarkStart w:id="2" w:name="_Toc127192856"/>
      <w:bookmarkStart w:id="3" w:name="_Toc135749939"/>
      <w:bookmarkStart w:id="4" w:name="_Toc8261"/>
      <w:bookmarkStart w:id="5" w:name="_Toc27082"/>
      <w:r>
        <w:rPr>
          <w:highlight w:val="none"/>
        </w:rPr>
        <w:t>应答文件格式</w:t>
      </w:r>
      <w:bookmarkEnd w:id="0"/>
      <w:bookmarkEnd w:id="1"/>
      <w:bookmarkEnd w:id="2"/>
      <w:bookmarkEnd w:id="3"/>
      <w:bookmarkEnd w:id="4"/>
      <w:bookmarkEnd w:id="5"/>
    </w:p>
    <w:p>
      <w:pPr>
        <w:pStyle w:val="2"/>
        <w:rPr>
          <w:highlight w:val="none"/>
        </w:rPr>
      </w:pPr>
    </w:p>
    <w:p>
      <w:pPr>
        <w:pStyle w:val="2"/>
        <w:rPr>
          <w:rFonts w:hint="eastAsia" w:ascii="仿宋_GB2312" w:hAnsi="仿宋_GB2312" w:eastAsia="仿宋_GB2312" w:cs="仿宋_GB2312"/>
          <w:b/>
          <w:bCs/>
          <w:color w:val="000000"/>
          <w:kern w:val="2"/>
          <w:sz w:val="40"/>
          <w:szCs w:val="40"/>
          <w:highlight w:val="none"/>
          <w:lang w:val="en-US" w:eastAsia="zh-CN"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咪咕音乐2024年文旅宣发服务</w:t>
      </w:r>
      <w:r>
        <w:rPr>
          <w:rFonts w:hint="eastAsia" w:eastAsia="黑体" w:asciiTheme="minorHAnsi" w:hAnsiTheme="minorHAnsi" w:cstheme="minorBidi"/>
          <w:bCs/>
          <w:kern w:val="44"/>
          <w:sz w:val="30"/>
          <w:szCs w:val="44"/>
          <w:highlight w:val="none"/>
          <w:lang w:val="en-US" w:eastAsia="zh-CN" w:bidi="ar-SA"/>
        </w:rPr>
        <w:t>运营支撑方招募</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eastAsia="黑体" w:asciiTheme="minorHAnsi" w:hAnsiTheme="minorHAnsi" w:cstheme="minorBidi"/>
          <w:bCs/>
          <w:kern w:val="44"/>
          <w:sz w:val="30"/>
          <w:szCs w:val="44"/>
          <w:highlight w:val="none"/>
          <w:lang w:val="en-US" w:eastAsia="zh-CN" w:bidi="ar-SA"/>
        </w:rPr>
      </w:pPr>
      <w:r>
        <w:rPr>
          <w:rFonts w:hint="eastAsia" w:eastAsia="黑体" w:cstheme="minorBidi"/>
          <w:bCs/>
          <w:kern w:val="44"/>
          <w:sz w:val="30"/>
          <w:szCs w:val="44"/>
          <w:highlight w:val="none"/>
          <w:lang w:val="en-US" w:eastAsia="zh-CN" w:bidi="ar-SA"/>
        </w:rPr>
        <w:t>（第二批次）</w:t>
      </w:r>
    </w:p>
    <w:p>
      <w:pPr>
        <w:pStyle w:val="9"/>
        <w:numPr>
          <w:ilvl w:val="5"/>
          <w:numId w:val="0"/>
        </w:numPr>
        <w:bidi w:val="0"/>
        <w:ind w:left="402" w:leftChars="0"/>
        <w:rPr>
          <w:highlight w:val="none"/>
        </w:rPr>
      </w:pPr>
    </w:p>
    <w:p>
      <w:pPr>
        <w:rPr>
          <w:highlight w:val="none"/>
        </w:rPr>
      </w:pPr>
    </w:p>
    <w:p>
      <w:pPr>
        <w:pStyle w:val="2"/>
        <w:rPr>
          <w:highlight w:val="none"/>
        </w:rPr>
      </w:pPr>
    </w:p>
    <w:p>
      <w:pPr>
        <w:wordWrap w:val="0"/>
        <w:adjustRightInd w:val="0"/>
        <w:snapToGrid w:val="0"/>
        <w:spacing w:line="360" w:lineRule="auto"/>
        <w:jc w:val="center"/>
        <w:outlineLvl w:val="0"/>
        <w:rPr>
          <w:rFonts w:hint="default" w:ascii="宋体" w:hAnsi="宋体" w:cs="Arial" w:eastAsiaTheme="minorEastAsia"/>
          <w:sz w:val="36"/>
          <w:szCs w:val="36"/>
          <w:highlight w:val="none"/>
          <w:lang w:val="en-US" w:eastAsia="zh-CN"/>
        </w:rPr>
      </w:pPr>
      <w:bookmarkStart w:id="6" w:name="_Toc8692"/>
      <w:bookmarkStart w:id="7" w:name="_Toc23287"/>
      <w:r>
        <w:rPr>
          <w:rFonts w:hint="eastAsia" w:ascii="宋体" w:hAnsi="宋体" w:cs="Arial"/>
          <w:sz w:val="36"/>
          <w:szCs w:val="36"/>
          <w:highlight w:val="none"/>
          <w:lang w:val="en-US" w:eastAsia="zh-CN"/>
        </w:rPr>
        <w:t>应答文件</w:t>
      </w:r>
      <w:bookmarkEnd w:id="6"/>
      <w:bookmarkEnd w:id="7"/>
    </w:p>
    <w:p>
      <w:pPr>
        <w:wordWrap w:val="0"/>
        <w:adjustRightInd w:val="0"/>
        <w:snapToGrid w:val="0"/>
        <w:spacing w:line="360" w:lineRule="auto"/>
        <w:jc w:val="center"/>
        <w:rPr>
          <w:rFonts w:ascii="宋体" w:hAnsi="宋体" w:cs="Arial"/>
          <w:sz w:val="36"/>
          <w:szCs w:val="36"/>
          <w:highlight w:val="none"/>
        </w:rPr>
      </w:pPr>
    </w:p>
    <w:p>
      <w:pPr>
        <w:wordWrap w:val="0"/>
        <w:adjustRightInd w:val="0"/>
        <w:snapToGrid w:val="0"/>
        <w:spacing w:line="360" w:lineRule="auto"/>
        <w:rPr>
          <w:rFonts w:ascii="宋体" w:hAnsi="宋体"/>
          <w:sz w:val="36"/>
          <w:szCs w:val="36"/>
          <w:highlight w:val="none"/>
        </w:rPr>
      </w:pPr>
    </w:p>
    <w:p>
      <w:pPr>
        <w:wordWrap w:val="0"/>
        <w:adjustRightInd w:val="0"/>
        <w:snapToGrid w:val="0"/>
        <w:spacing w:line="360" w:lineRule="auto"/>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ind w:firstLine="1270" w:firstLineChars="353"/>
        <w:rPr>
          <w:rFonts w:ascii="宋体" w:hAnsi="宋体"/>
          <w:sz w:val="36"/>
          <w:szCs w:val="36"/>
          <w:highlight w:val="none"/>
        </w:rPr>
      </w:pPr>
    </w:p>
    <w:p>
      <w:pPr>
        <w:wordWrap w:val="0"/>
        <w:adjustRightInd w:val="0"/>
        <w:snapToGrid w:val="0"/>
        <w:spacing w:line="360" w:lineRule="auto"/>
        <w:jc w:val="center"/>
        <w:outlineLvl w:val="0"/>
        <w:rPr>
          <w:rFonts w:hint="eastAsia" w:ascii="宋体" w:hAnsi="宋体"/>
          <w:sz w:val="30"/>
          <w:szCs w:val="30"/>
          <w:highlight w:val="none"/>
          <w:u w:val="none"/>
          <w:lang w:val="en-US" w:eastAsia="zh-CN"/>
        </w:rPr>
      </w:pPr>
      <w:bookmarkStart w:id="8" w:name="_Toc9749"/>
      <w:bookmarkStart w:id="9" w:name="_Toc12160"/>
      <w:r>
        <w:rPr>
          <w:rFonts w:hint="eastAsia" w:ascii="宋体" w:hAnsi="宋体"/>
          <w:sz w:val="30"/>
          <w:szCs w:val="30"/>
          <w:highlight w:val="none"/>
        </w:rPr>
        <w:t>应答人名称</w:t>
      </w:r>
      <w:r>
        <w:rPr>
          <w:rFonts w:hint="eastAsia" w:ascii="宋体" w:hAnsi="宋体"/>
          <w:sz w:val="30"/>
          <w:szCs w:val="30"/>
          <w:highlight w:val="none"/>
          <w:lang w:eastAsia="zh-CN"/>
        </w:rPr>
        <w:t>：</w:t>
      </w:r>
      <w:r>
        <w:rPr>
          <w:rFonts w:hint="eastAsia" w:ascii="宋体" w:hAnsi="宋体"/>
          <w:sz w:val="30"/>
          <w:szCs w:val="30"/>
          <w:highlight w:val="none"/>
          <w:u w:val="single"/>
          <w:lang w:val="en-US" w:eastAsia="zh-CN"/>
        </w:rPr>
        <w:t xml:space="preserve">             </w:t>
      </w:r>
      <w:r>
        <w:rPr>
          <w:rFonts w:hint="eastAsia" w:ascii="宋体" w:hAnsi="宋体"/>
          <w:sz w:val="30"/>
          <w:szCs w:val="30"/>
          <w:highlight w:val="none"/>
          <w:u w:val="none"/>
          <w:lang w:val="en-US" w:eastAsia="zh-CN"/>
        </w:rPr>
        <w:t>（需盖公章）</w:t>
      </w:r>
      <w:bookmarkEnd w:id="8"/>
      <w:bookmarkEnd w:id="9"/>
    </w:p>
    <w:p>
      <w:pPr>
        <w:pStyle w:val="2"/>
        <w:rPr>
          <w:rFonts w:hint="default"/>
          <w:highlight w:val="none"/>
          <w:lang w:val="en-US" w:eastAsia="zh-CN"/>
        </w:rPr>
      </w:pPr>
    </w:p>
    <w:p>
      <w:pPr>
        <w:wordWrap w:val="0"/>
        <w:adjustRightInd w:val="0"/>
        <w:snapToGrid w:val="0"/>
        <w:spacing w:line="360" w:lineRule="auto"/>
        <w:jc w:val="center"/>
        <w:outlineLvl w:val="0"/>
        <w:rPr>
          <w:rFonts w:ascii="宋体" w:hAnsi="宋体"/>
          <w:sz w:val="30"/>
          <w:szCs w:val="30"/>
          <w:highlight w:val="none"/>
        </w:rPr>
      </w:pPr>
      <w:bookmarkStart w:id="10" w:name="_Toc7715"/>
      <w:bookmarkStart w:id="11" w:name="_Toc4433"/>
      <w:r>
        <w:rPr>
          <w:rFonts w:hint="eastAsia" w:ascii="宋体" w:hAnsi="宋体"/>
          <w:sz w:val="30"/>
          <w:szCs w:val="30"/>
          <w:highlight w:val="none"/>
          <w:lang w:val="en-US" w:eastAsia="zh-CN"/>
        </w:rPr>
        <w:t>XX</w:t>
      </w:r>
      <w:r>
        <w:rPr>
          <w:rFonts w:ascii="宋体" w:hAnsi="宋体"/>
          <w:sz w:val="30"/>
          <w:szCs w:val="30"/>
          <w:highlight w:val="none"/>
        </w:rPr>
        <w:t>年</w:t>
      </w:r>
      <w:r>
        <w:rPr>
          <w:rFonts w:hint="eastAsia" w:ascii="宋体" w:hAnsi="宋体"/>
          <w:sz w:val="30"/>
          <w:szCs w:val="30"/>
          <w:highlight w:val="none"/>
        </w:rPr>
        <w:t>XX</w:t>
      </w:r>
      <w:r>
        <w:rPr>
          <w:rFonts w:ascii="宋体" w:hAnsi="宋体"/>
          <w:sz w:val="30"/>
          <w:szCs w:val="30"/>
          <w:highlight w:val="none"/>
        </w:rPr>
        <w:t>月</w:t>
      </w:r>
      <w:r>
        <w:rPr>
          <w:rFonts w:hint="eastAsia" w:ascii="宋体" w:hAnsi="宋体"/>
          <w:sz w:val="30"/>
          <w:szCs w:val="30"/>
          <w:highlight w:val="none"/>
        </w:rPr>
        <w:t>XX</w:t>
      </w:r>
      <w:r>
        <w:rPr>
          <w:rFonts w:ascii="宋体" w:hAnsi="宋体"/>
          <w:sz w:val="30"/>
          <w:szCs w:val="30"/>
          <w:highlight w:val="none"/>
        </w:rPr>
        <w:t>日</w:t>
      </w:r>
      <w:bookmarkEnd w:id="10"/>
      <w:bookmarkEnd w:id="11"/>
    </w:p>
    <w:p>
      <w:pPr>
        <w:rPr>
          <w:rFonts w:hint="eastAsia"/>
          <w:highlight w:val="none"/>
          <w:lang w:val="en-US" w:eastAsia="zh-CN"/>
        </w:rPr>
      </w:pPr>
    </w:p>
    <w:p>
      <w:pPr>
        <w:pStyle w:val="3"/>
        <w:bidi w:val="0"/>
        <w:rPr>
          <w:rFonts w:hint="eastAsia"/>
          <w:highlight w:val="none"/>
        </w:rPr>
      </w:pPr>
      <w:bookmarkStart w:id="12" w:name="_Toc32726"/>
      <w:bookmarkStart w:id="13" w:name="_Toc18732"/>
      <w:r>
        <w:rPr>
          <w:rFonts w:hint="eastAsia"/>
          <w:highlight w:val="none"/>
          <w:lang w:val="en-US" w:eastAsia="zh-CN"/>
        </w:rPr>
        <w:t>资质要求（</w:t>
      </w:r>
      <w:r>
        <w:rPr>
          <w:rFonts w:hint="eastAsia"/>
          <w:highlight w:val="none"/>
        </w:rPr>
        <w:t>证明文件</w:t>
      </w:r>
      <w:r>
        <w:rPr>
          <w:rFonts w:hint="eastAsia"/>
          <w:highlight w:val="none"/>
          <w:lang w:val="en-US" w:eastAsia="zh-CN"/>
        </w:rPr>
        <w:t>）</w:t>
      </w:r>
      <w:bookmarkEnd w:id="12"/>
      <w:bookmarkEnd w:id="13"/>
    </w:p>
    <w:p>
      <w:pPr>
        <w:spacing w:line="440" w:lineRule="exact"/>
        <w:ind w:firstLine="352" w:firstLineChars="147"/>
        <w:rPr>
          <w:rFonts w:ascii="仿宋" w:hAnsi="仿宋" w:eastAsia="仿宋"/>
          <w:sz w:val="24"/>
          <w:highlight w:val="none"/>
        </w:rPr>
      </w:pPr>
      <w:r>
        <w:rPr>
          <w:rFonts w:ascii="仿宋" w:hAnsi="仿宋" w:eastAsia="仿宋"/>
          <w:sz w:val="24"/>
          <w:highlight w:val="none"/>
        </w:rPr>
        <w:t>以下扫描件每个A4页面</w:t>
      </w:r>
      <w:r>
        <w:rPr>
          <w:rFonts w:hint="eastAsia" w:ascii="仿宋" w:hAnsi="仿宋" w:eastAsia="仿宋"/>
          <w:sz w:val="24"/>
          <w:highlight w:val="none"/>
        </w:rPr>
        <w:t>建议</w:t>
      </w:r>
      <w:r>
        <w:rPr>
          <w:rFonts w:ascii="仿宋" w:hAnsi="仿宋" w:eastAsia="仿宋"/>
          <w:sz w:val="24"/>
          <w:highlight w:val="none"/>
        </w:rPr>
        <w:t>放置一个扫描件</w:t>
      </w:r>
      <w:r>
        <w:rPr>
          <w:rFonts w:hint="eastAsia" w:ascii="仿宋" w:hAnsi="仿宋" w:eastAsia="仿宋"/>
          <w:sz w:val="24"/>
          <w:highlight w:val="none"/>
        </w:rPr>
        <w:t>/拍照件</w:t>
      </w:r>
      <w:r>
        <w:rPr>
          <w:rFonts w:ascii="仿宋" w:hAnsi="仿宋" w:eastAsia="仿宋"/>
          <w:sz w:val="24"/>
          <w:highlight w:val="none"/>
        </w:rPr>
        <w:t>，电子版中的扫描件</w:t>
      </w:r>
      <w:r>
        <w:rPr>
          <w:rFonts w:hint="eastAsia" w:ascii="仿宋" w:hAnsi="仿宋" w:eastAsia="仿宋"/>
          <w:sz w:val="24"/>
          <w:highlight w:val="none"/>
        </w:rPr>
        <w:t>/拍照件经解压后需清晰可辨</w:t>
      </w:r>
      <w:r>
        <w:rPr>
          <w:rFonts w:ascii="仿宋" w:hAnsi="仿宋" w:eastAsia="仿宋"/>
          <w:sz w:val="24"/>
          <w:highlight w:val="none"/>
        </w:rPr>
        <w:t>。</w:t>
      </w:r>
    </w:p>
    <w:p>
      <w:pPr>
        <w:pStyle w:val="4"/>
        <w:bidi w:val="0"/>
        <w:rPr>
          <w:rFonts w:hint="eastAsia"/>
          <w:color w:val="auto"/>
          <w:highlight w:val="none"/>
          <w:lang w:val="en-US" w:eastAsia="zh-CN"/>
        </w:rPr>
      </w:pPr>
      <w:bookmarkStart w:id="14" w:name="_Toc13702"/>
      <w:r>
        <w:rPr>
          <w:rFonts w:hint="eastAsia"/>
          <w:color w:val="auto"/>
          <w:highlight w:val="none"/>
          <w:lang w:val="en-US" w:eastAsia="zh-CN"/>
        </w:rPr>
        <w:t>营业执照、组织机构代码证、银行开户许可证</w:t>
      </w:r>
      <w:r>
        <w:rPr>
          <w:rFonts w:hint="eastAsia"/>
          <w:b/>
          <w:bCs/>
          <w:color w:val="auto"/>
          <w:sz w:val="28"/>
          <w:szCs w:val="28"/>
          <w:highlight w:val="none"/>
          <w:lang w:val="en-US" w:eastAsia="zh-CN"/>
        </w:rPr>
        <w:t>（或基本存款账户信息）</w:t>
      </w:r>
      <w:r>
        <w:rPr>
          <w:rFonts w:hint="eastAsia"/>
          <w:color w:val="auto"/>
          <w:highlight w:val="none"/>
          <w:lang w:val="en-US" w:eastAsia="zh-CN"/>
        </w:rPr>
        <w:t>、税务登记证</w:t>
      </w:r>
      <w:bookmarkEnd w:id="14"/>
    </w:p>
    <w:p>
      <w:pPr>
        <w:bidi w:val="0"/>
        <w:jc w:val="left"/>
        <w:rPr>
          <w:rFonts w:hint="default"/>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8"/>
          <w:szCs w:val="28"/>
          <w:highlight w:val="none"/>
          <w:lang w:val="en-US" w:eastAsia="zh-CN"/>
        </w:rPr>
        <w:t>应答人</w:t>
      </w:r>
      <w:r>
        <w:rPr>
          <w:rFonts w:hint="eastAsia"/>
          <w:b/>
          <w:bCs/>
          <w:color w:val="auto"/>
          <w:sz w:val="28"/>
          <w:szCs w:val="28"/>
          <w:highlight w:val="none"/>
          <w:lang w:val="en-US" w:eastAsia="zh-CN"/>
        </w:rPr>
        <w:t>提供有效期内的营业执照、组织机构代码证、银行开户许可证（或基本存款账户信息）、税务登记证扫描件。</w:t>
      </w:r>
      <w:r>
        <w:rPr>
          <w:rFonts w:hint="eastAsia"/>
          <w:sz w:val="28"/>
          <w:szCs w:val="28"/>
          <w:highlight w:val="none"/>
          <w:lang w:val="en-US" w:eastAsia="zh-CN"/>
        </w:rPr>
        <w:t>对于已完成“三证合一”登记制度改革的，须提供合法的营业执照扫描件。</w:t>
      </w:r>
    </w:p>
    <w:p>
      <w:pPr>
        <w:pStyle w:val="2"/>
        <w:jc w:val="left"/>
        <w:rPr>
          <w:rFonts w:hint="eastAsia"/>
          <w:highlight w:val="none"/>
          <w:lang w:val="en-US" w:eastAsia="zh-CN"/>
        </w:rPr>
      </w:pPr>
    </w:p>
    <w:p>
      <w:pPr>
        <w:pStyle w:val="4"/>
        <w:bidi w:val="0"/>
        <w:rPr>
          <w:rFonts w:hint="eastAsia"/>
          <w:highlight w:val="none"/>
          <w:lang w:val="en-US" w:eastAsia="zh-CN"/>
        </w:rPr>
      </w:pPr>
      <w:bookmarkStart w:id="15" w:name="_Toc9381"/>
      <w:r>
        <w:rPr>
          <w:rFonts w:hint="eastAsia"/>
          <w:highlight w:val="none"/>
          <w:lang w:val="en-US" w:eastAsia="zh-CN"/>
        </w:rPr>
        <w:t>未列入咪咕公司不良信用名单，未列入严重违法失信企业名单</w:t>
      </w:r>
      <w:bookmarkEnd w:id="15"/>
    </w:p>
    <w:p>
      <w:pPr>
        <w:bidi w:val="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应答人在国家企业信用信息公示系统中未被查询到有严重违法失信信息。</w:t>
      </w:r>
    </w:p>
    <w:p>
      <w:pPr>
        <w:pStyle w:val="2"/>
        <w:rPr>
          <w:rFonts w:hint="eastAsia"/>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2"/>
              <w:spacing w:line="300" w:lineRule="auto"/>
              <w:ind w:firstLine="480"/>
              <w:jc w:val="center"/>
              <w:rPr>
                <w:rFonts w:ascii="仿宋" w:hAnsi="仿宋" w:eastAsia="仿宋" w:cs="宋体"/>
                <w:kern w:val="0"/>
                <w:sz w:val="24"/>
                <w:szCs w:val="24"/>
                <w:highlight w:val="none"/>
              </w:rPr>
            </w:pPr>
            <w:r>
              <w:rPr>
                <w:rFonts w:hint="eastAsia" w:ascii="仿宋" w:hAnsi="仿宋" w:eastAsia="仿宋" w:cs="宋体"/>
                <w:color w:val="FF0000"/>
                <w:kern w:val="0"/>
                <w:sz w:val="24"/>
                <w:szCs w:val="24"/>
                <w:highlight w:val="none"/>
              </w:rPr>
              <w:t>国家企业信用信息公示系统（http://www.gsxt.gov.cn/index.html）企业信息截图（需体现登记状态（存续或在营或开业或在册，无被列入黑名单标识）或提供包含列入严重违法失信企业名单（黑名单）的信息截图）</w:t>
            </w:r>
          </w:p>
        </w:tc>
      </w:tr>
    </w:tbl>
    <w:p>
      <w:pPr>
        <w:pStyle w:val="29"/>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rPr>
          <w:rFonts w:hint="eastAsia"/>
          <w:highlight w:val="none"/>
          <w:lang w:val="en-US" w:eastAsia="zh-CN"/>
        </w:rPr>
      </w:pPr>
      <w:bookmarkStart w:id="16" w:name="_Toc32690"/>
      <w:bookmarkStart w:id="17" w:name="_Hlk77152399"/>
      <w:r>
        <w:rPr>
          <w:rFonts w:hint="eastAsia"/>
          <w:highlight w:val="none"/>
          <w:lang w:val="en-US" w:eastAsia="zh-CN"/>
        </w:rPr>
        <w:t>（三）增值税专用发票承诺</w:t>
      </w:r>
      <w:bookmarkEnd w:id="16"/>
    </w:p>
    <w:p>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bookmarkEnd w:id="17"/>
    <w:p>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pPr>
        <w:pStyle w:val="39"/>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pPr>
        <w:pStyle w:val="2"/>
        <w:numPr>
          <w:ilvl w:val="0"/>
          <w:numId w:val="0"/>
        </w:numPr>
        <w:rPr>
          <w:rFonts w:hint="eastAsia" w:ascii="宋体" w:hAnsi="宋体" w:eastAsia="宋体" w:cs="宋体"/>
          <w:sz w:val="24"/>
          <w:szCs w:val="24"/>
          <w:highlight w:val="none"/>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34"/>
        <w:ind w:left="0" w:leftChars="0" w:firstLine="0" w:firstLineChars="0"/>
        <w:jc w:val="distribute"/>
        <w:rPr>
          <w:rFonts w:hint="eastAsia"/>
          <w:sz w:val="24"/>
          <w:szCs w:val="24"/>
          <w:highlight w:val="none"/>
        </w:rPr>
      </w:pPr>
      <w:r>
        <w:rPr>
          <w:rFonts w:hint="eastAsia" w:ascii="宋体" w:hAnsi="宋体" w:eastAsia="宋体" w:cs="宋体"/>
          <w:b w:val="0"/>
          <w:color w:val="auto"/>
          <w:kern w:val="2"/>
          <w:sz w:val="24"/>
          <w:szCs w:val="24"/>
          <w:highlight w:val="none"/>
          <w:lang w:val="en-US" w:eastAsia="zh-CN"/>
        </w:rPr>
        <w:t xml:space="preserve">                                 </w:t>
      </w: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righ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pPr>
        <w:pStyle w:val="30"/>
        <w:wordWrap w:val="0"/>
        <w:adjustRightInd w:val="0"/>
        <w:snapToGrid w:val="0"/>
        <w:spacing w:line="360" w:lineRule="auto"/>
        <w:ind w:left="360" w:firstLine="0" w:firstLineChars="0"/>
        <w:jc w:val="left"/>
        <w:rPr>
          <w:rFonts w:hint="eastAsia" w:ascii="宋体" w:hAnsi="宋体"/>
          <w:b/>
          <w:bCs w:val="0"/>
          <w:color w:val="000000" w:themeColor="text1"/>
          <w:spacing w:val="-2"/>
          <w:sz w:val="24"/>
          <w:szCs w:val="24"/>
          <w:highlight w:val="none"/>
          <w:lang w:eastAsia="zh-CN"/>
          <w14:textFill>
            <w14:solidFill>
              <w14:schemeClr w14:val="tx1"/>
            </w14:solidFill>
          </w14:textFill>
        </w:rPr>
      </w:pPr>
    </w:p>
    <w:p>
      <w:pPr>
        <w:pStyle w:val="30"/>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pPr>
        <w:pStyle w:val="30"/>
        <w:wordWrap w:val="0"/>
        <w:adjustRightInd w:val="0"/>
        <w:snapToGrid w:val="0"/>
        <w:spacing w:line="360" w:lineRule="auto"/>
        <w:ind w:left="0" w:leftChars="0" w:firstLine="0" w:firstLineChars="0"/>
        <w:rPr>
          <w:rFonts w:hint="eastAsia" w:ascii="宋体" w:hAnsi="宋体" w:eastAsia="宋体" w:cs="宋体"/>
          <w:b w:val="0"/>
          <w:color w:val="auto"/>
          <w:kern w:val="2"/>
          <w:sz w:val="28"/>
          <w:szCs w:val="28"/>
          <w:highlight w:val="none"/>
          <w:lang w:val="en-US" w:eastAsia="zh-CN" w:bidi="ar-SA"/>
        </w:rPr>
      </w:pPr>
    </w:p>
    <w:p>
      <w:pPr>
        <w:pStyle w:val="4"/>
        <w:numPr>
          <w:ilvl w:val="1"/>
          <w:numId w:val="0"/>
        </w:numPr>
        <w:bidi w:val="0"/>
        <w:ind w:leftChars="0"/>
        <w:rPr>
          <w:rFonts w:hint="eastAsia"/>
          <w:highlight w:val="none"/>
          <w:lang w:val="en-US" w:eastAsia="zh-CN"/>
        </w:rPr>
      </w:pPr>
      <w:bookmarkStart w:id="18" w:name="_Toc26235"/>
      <w:r>
        <w:rPr>
          <w:rFonts w:hint="eastAsia"/>
          <w:highlight w:val="none"/>
          <w:lang w:val="en-US" w:eastAsia="zh-CN"/>
        </w:rPr>
        <w:t>（四）信誉承诺书</w:t>
      </w:r>
      <w:bookmarkEnd w:id="18"/>
    </w:p>
    <w:p>
      <w:pPr>
        <w:pStyle w:val="30"/>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pPr>
        <w:pStyle w:val="30"/>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pPr>
        <w:pStyle w:val="30"/>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2、在应答截止之日前三年内没有被相关行政监督部门判定并发布骗取中标或中选或成交。</w:t>
      </w:r>
    </w:p>
    <w:p>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3、在应答截止之日前三年内没有严重违约、重大项目质量或安全问题。</w:t>
      </w:r>
    </w:p>
    <w:p>
      <w:pPr>
        <w:pStyle w:val="29"/>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000000" w:themeColor="text1"/>
          <w:sz w:val="24"/>
          <w:szCs w:val="24"/>
          <w:highlight w:val="none"/>
          <w:lang w:eastAsia="zh-CN"/>
          <w14:textFill>
            <w14:solidFill>
              <w14:schemeClr w14:val="tx1"/>
            </w14:solidFill>
          </w14:textFill>
        </w:rPr>
      </w:pPr>
    </w:p>
    <w:p>
      <w:pPr>
        <w:wordWrap w:val="0"/>
        <w:adjustRightInd w:val="0"/>
        <w:snapToGrid w:val="0"/>
        <w:spacing w:line="360" w:lineRule="auto"/>
        <w:outlineLvl w:val="9"/>
        <w:rPr>
          <w:rFonts w:hint="eastAsia" w:ascii="宋体" w:hAnsi="宋体" w:eastAsia="宋体" w:cs="宋体"/>
          <w:bCs/>
          <w:color w:val="auto"/>
          <w:sz w:val="24"/>
          <w:szCs w:val="24"/>
          <w:highlight w:val="none"/>
          <w:lang w:eastAsia="zh-CN"/>
        </w:rPr>
      </w:pPr>
    </w:p>
    <w:p>
      <w:pPr>
        <w:pStyle w:val="34"/>
        <w:ind w:left="0" w:leftChars="0" w:firstLine="0" w:firstLineChars="0"/>
        <w:jc w:val="distribute"/>
        <w:rPr>
          <w:rFonts w:hint="eastAsia"/>
          <w:color w:val="auto"/>
          <w:sz w:val="24"/>
          <w:szCs w:val="24"/>
          <w:highlight w:val="none"/>
        </w:rPr>
      </w:pPr>
    </w:p>
    <w:p>
      <w:pPr>
        <w:pStyle w:val="34"/>
        <w:ind w:left="0" w:leftChars="0" w:firstLine="0" w:firstLineChars="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 xml:space="preserve">应答人：  </w:t>
      </w:r>
      <w:r>
        <w:rPr>
          <w:rFonts w:hint="eastAsia"/>
          <w:color w:val="auto"/>
          <w:sz w:val="24"/>
          <w:szCs w:val="24"/>
          <w:highlight w:val="none"/>
          <w:lang w:val="en-US" w:eastAsia="zh-CN"/>
        </w:rPr>
        <w:t xml:space="preserve">        </w:t>
      </w:r>
      <w:r>
        <w:rPr>
          <w:rFonts w:hint="eastAsia"/>
          <w:color w:val="auto"/>
          <w:sz w:val="24"/>
          <w:szCs w:val="24"/>
          <w:highlight w:val="none"/>
        </w:rPr>
        <w:t>（盖章）</w:t>
      </w:r>
    </w:p>
    <w:p>
      <w:pPr>
        <w:pStyle w:val="34"/>
        <w:ind w:left="360"/>
        <w:jc w:val="right"/>
        <w:rPr>
          <w:color w:val="auto"/>
          <w:sz w:val="24"/>
          <w:szCs w:val="24"/>
          <w:highlight w:val="none"/>
        </w:rPr>
      </w:pPr>
      <w:r>
        <w:rPr>
          <w:color w:val="auto"/>
          <w:sz w:val="24"/>
          <w:szCs w:val="24"/>
          <w:highlight w:val="none"/>
        </w:rPr>
        <w:t xml:space="preserve">          </w:t>
      </w:r>
    </w:p>
    <w:p>
      <w:pPr>
        <w:pStyle w:val="34"/>
        <w:ind w:left="360" w:right="210"/>
        <w:jc w:val="center"/>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sz w:val="24"/>
          <w:szCs w:val="24"/>
          <w:highlight w:val="none"/>
        </w:rPr>
        <w:t xml:space="preserve"> </w:t>
      </w:r>
      <w:r>
        <w:rPr>
          <w:rFonts w:hint="eastAsia"/>
          <w:sz w:val="24"/>
          <w:szCs w:val="24"/>
          <w:highlight w:val="none"/>
        </w:rPr>
        <w:t>日</w:t>
      </w:r>
    </w:p>
    <w:p>
      <w:pPr>
        <w:pStyle w:val="4"/>
        <w:numPr>
          <w:ilvl w:val="1"/>
          <w:numId w:val="0"/>
        </w:numPr>
        <w:bidi w:val="0"/>
        <w:ind w:leftChars="0"/>
        <w:rPr>
          <w:rFonts w:hint="eastAsia"/>
          <w:highlight w:val="none"/>
        </w:rPr>
      </w:pPr>
      <w:bookmarkStart w:id="19" w:name="_Toc14015"/>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控股及管理关系情况申报表</w:t>
      </w:r>
      <w:bookmarkEnd w:id="19"/>
    </w:p>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控股及管理关系情况申报表</w:t>
      </w:r>
    </w:p>
    <w:p>
      <w:pPr>
        <w:wordWrap w:val="0"/>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咪咕音乐</w:t>
      </w:r>
      <w:r>
        <w:rPr>
          <w:rFonts w:hint="eastAsia" w:ascii="宋体" w:hAnsi="宋体" w:eastAsia="宋体" w:cs="宋体"/>
          <w:color w:val="000000" w:themeColor="text1"/>
          <w:sz w:val="24"/>
          <w:szCs w:val="24"/>
          <w:highlight w:val="none"/>
          <w:u w:val="single"/>
          <w14:textFill>
            <w14:solidFill>
              <w14:schemeClr w14:val="tx1"/>
            </w14:solidFill>
          </w14:textFill>
        </w:rPr>
        <w:t>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baseline"/>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咪咕音乐2024年文旅宣发服务运营支撑方招募公告</w:t>
      </w:r>
    </w:p>
    <w:p>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的应答，根据法律法规维护参选公正性的相关规定，特就本单位控股及管理关系情况申报如下，并承担申报不实的责任。</w:t>
      </w:r>
    </w:p>
    <w:tbl>
      <w:tblPr>
        <w:tblStyle w:val="2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申报人名称</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w:t>
            </w: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控股股东/投资人名称</w:t>
            </w:r>
          </w:p>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及出资比例</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非控股股东/投资人名称及出资比例</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管理关系单位名称</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36"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被管理关系单位名称</w:t>
            </w:r>
          </w:p>
        </w:tc>
        <w:tc>
          <w:tcPr>
            <w:tcW w:w="3854"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6290" w:type="dxa"/>
            <w:gridSpan w:val="2"/>
            <w:vAlign w:val="center"/>
          </w:tcPr>
          <w:p>
            <w:pPr>
              <w:wordWrap w:val="0"/>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wordWrap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spacing w:line="240" w:lineRule="auto"/>
        <w:ind w:firstLine="420" w:firstLineChars="200"/>
        <w:jc w:val="left"/>
        <w:rPr>
          <w:rFonts w:hint="eastAsia"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2、管理关系单位是指与不具有出资持股关系的其他单位之间存在管理与被管理关系的单位；</w:t>
      </w:r>
    </w:p>
    <w:p>
      <w:pPr>
        <w:wordWrap w:val="0"/>
        <w:adjustRightInd w:val="0"/>
        <w:snapToGrid w:val="0"/>
        <w:spacing w:line="24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pStyle w:val="34"/>
        <w:ind w:left="0" w:leftChars="0" w:firstLine="0" w:firstLineChars="0"/>
        <w:jc w:val="distribute"/>
        <w:rPr>
          <w:rFonts w:hint="eastAsia"/>
          <w:sz w:val="24"/>
          <w:szCs w:val="24"/>
          <w:highlight w:val="none"/>
        </w:rPr>
      </w:pPr>
    </w:p>
    <w:p>
      <w:pPr>
        <w:pStyle w:val="34"/>
        <w:ind w:left="0" w:leftChars="0" w:firstLine="0" w:firstLineChars="0"/>
        <w:jc w:val="center"/>
        <w:rPr>
          <w:sz w:val="24"/>
          <w:szCs w:val="24"/>
          <w:highlight w:val="none"/>
        </w:rPr>
      </w:pPr>
      <w:r>
        <w:rPr>
          <w:rFonts w:hint="eastAsia"/>
          <w:sz w:val="24"/>
          <w:szCs w:val="24"/>
          <w:highlight w:val="none"/>
          <w:lang w:val="en-US" w:eastAsia="zh-CN"/>
        </w:rPr>
        <w:t xml:space="preserve">                       </w:t>
      </w:r>
      <w:r>
        <w:rPr>
          <w:rFonts w:hint="eastAsia"/>
          <w:sz w:val="24"/>
          <w:szCs w:val="24"/>
          <w:highlight w:val="none"/>
        </w:rPr>
        <w:t xml:space="preserve">应答人：  </w:t>
      </w:r>
      <w:r>
        <w:rPr>
          <w:rFonts w:hint="eastAsia"/>
          <w:sz w:val="24"/>
          <w:szCs w:val="24"/>
          <w:highlight w:val="none"/>
          <w:lang w:val="en-US" w:eastAsia="zh-CN"/>
        </w:rPr>
        <w:t xml:space="preserve">        </w:t>
      </w:r>
      <w:r>
        <w:rPr>
          <w:rFonts w:hint="eastAsia"/>
          <w:sz w:val="24"/>
          <w:szCs w:val="24"/>
          <w:highlight w:val="none"/>
        </w:rPr>
        <w:t>（盖章）</w:t>
      </w:r>
    </w:p>
    <w:p>
      <w:pPr>
        <w:pStyle w:val="34"/>
        <w:ind w:left="360"/>
        <w:jc w:val="right"/>
        <w:rPr>
          <w:sz w:val="24"/>
          <w:szCs w:val="24"/>
          <w:highlight w:val="none"/>
        </w:rPr>
      </w:pPr>
      <w:r>
        <w:rPr>
          <w:sz w:val="24"/>
          <w:szCs w:val="24"/>
          <w:highlight w:val="none"/>
        </w:rPr>
        <w:t xml:space="preserve">          </w:t>
      </w:r>
    </w:p>
    <w:p>
      <w:pPr>
        <w:pStyle w:val="34"/>
        <w:ind w:left="360" w:right="210"/>
        <w:jc w:val="center"/>
        <w:rPr>
          <w:rFonts w:hint="eastAsia" w:eastAsiaTheme="minorEastAsia"/>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sz w:val="24"/>
          <w:szCs w:val="24"/>
          <w:highlight w:val="none"/>
          <w:lang w:val="en-US" w:eastAsia="zh-CN"/>
        </w:rPr>
        <w:t xml:space="preserve">                </w:t>
      </w:r>
      <w:r>
        <w:rPr>
          <w:rFonts w:hint="eastAsia"/>
          <w:sz w:val="24"/>
          <w:szCs w:val="24"/>
          <w:highlight w:val="none"/>
        </w:rPr>
        <w:t xml:space="preserve">日期：  </w:t>
      </w:r>
      <w:r>
        <w:rPr>
          <w:sz w:val="24"/>
          <w:szCs w:val="24"/>
          <w:highlight w:val="none"/>
        </w:rPr>
        <w:t xml:space="preserve"> </w:t>
      </w:r>
      <w:r>
        <w:rPr>
          <w:rFonts w:hint="eastAsia"/>
          <w:sz w:val="24"/>
          <w:szCs w:val="24"/>
          <w:highlight w:val="none"/>
        </w:rPr>
        <w:t xml:space="preserve">  年 </w:t>
      </w:r>
      <w:r>
        <w:rPr>
          <w:sz w:val="24"/>
          <w:szCs w:val="24"/>
          <w:highlight w:val="none"/>
        </w:rPr>
        <w:t xml:space="preserve">  </w:t>
      </w:r>
      <w:r>
        <w:rPr>
          <w:rFonts w:hint="eastAsia"/>
          <w:sz w:val="24"/>
          <w:szCs w:val="24"/>
          <w:highlight w:val="none"/>
        </w:rPr>
        <w:t xml:space="preserve"> 月  </w:t>
      </w:r>
      <w:r>
        <w:rPr>
          <w:rFonts w:hint="eastAsia"/>
          <w:sz w:val="24"/>
          <w:szCs w:val="24"/>
          <w:highlight w:val="none"/>
          <w:lang w:val="en-US" w:eastAsia="zh-CN"/>
        </w:rPr>
        <w:t>日</w:t>
      </w:r>
    </w:p>
    <w:p>
      <w:pPr>
        <w:pStyle w:val="4"/>
        <w:numPr>
          <w:ilvl w:val="1"/>
          <w:numId w:val="0"/>
        </w:numPr>
        <w:bidi w:val="0"/>
        <w:ind w:leftChars="0"/>
        <w:rPr>
          <w:highlight w:val="none"/>
        </w:rPr>
      </w:pPr>
      <w:bookmarkStart w:id="20" w:name="_Toc28233"/>
      <w:bookmarkStart w:id="21" w:name="_Toc135298621"/>
      <w:bookmarkStart w:id="22" w:name="_Toc22412"/>
      <w:bookmarkStart w:id="23" w:name="_Toc6038"/>
      <w:bookmarkStart w:id="24" w:name="_Toc12998"/>
      <w:bookmarkStart w:id="25" w:name="_Toc14228"/>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法定代表人证明文件</w:t>
      </w:r>
      <w:bookmarkEnd w:id="20"/>
      <w:bookmarkEnd w:id="21"/>
      <w:bookmarkEnd w:id="22"/>
      <w:bookmarkEnd w:id="23"/>
      <w:bookmarkEnd w:id="24"/>
      <w:bookmarkEnd w:id="25"/>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法定代表人证明文件</w:t>
      </w:r>
    </w:p>
    <w:p>
      <w:pPr>
        <w:spacing w:line="360" w:lineRule="auto"/>
        <w:rPr>
          <w:rFonts w:hint="eastAsia" w:ascii="宋体" w:hAnsi="宋体" w:cs="宋体"/>
          <w:b/>
          <w:szCs w:val="21"/>
          <w:highlight w:val="none"/>
        </w:rPr>
      </w:pP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应答人名称：______________________________.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单位性质：_________________________________.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地址：_____________________________________.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经营期限：_________________________________.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姓名：_______性别：______年龄：_____职务：______</w:t>
      </w:r>
    </w:p>
    <w:p>
      <w:pPr>
        <w:pStyle w:val="13"/>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系_____________________（应答人名称）的法定代表人。</w:t>
      </w:r>
    </w:p>
    <w:p>
      <w:pPr>
        <w:topLinePunct/>
        <w:spacing w:line="360" w:lineRule="auto"/>
        <w:rPr>
          <w:rFonts w:hint="eastAsia" w:ascii="宋体" w:hAnsi="宋体" w:cs="宋体"/>
          <w:bCs/>
          <w:szCs w:val="21"/>
          <w:highlight w:val="none"/>
        </w:rPr>
      </w:pPr>
    </w:p>
    <w:p>
      <w:pPr>
        <w:topLinePunct/>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特此证明。</w:t>
      </w:r>
    </w:p>
    <w:p>
      <w:pPr>
        <w:spacing w:line="360" w:lineRule="auto"/>
        <w:ind w:firstLine="430" w:firstLineChars="205"/>
        <w:rPr>
          <w:rFonts w:hint="eastAsia" w:ascii="宋体" w:hAnsi="宋体" w:cs="宋体"/>
          <w:szCs w:val="21"/>
          <w:highlight w:val="none"/>
        </w:rPr>
      </w:pPr>
    </w:p>
    <w:p>
      <w:pPr>
        <w:topLinePunct/>
        <w:spacing w:line="360" w:lineRule="auto"/>
        <w:rPr>
          <w:rFonts w:hint="eastAsia" w:ascii="宋体" w:hAnsi="宋体" w:cs="宋体"/>
          <w:szCs w:val="21"/>
          <w:highlight w:val="none"/>
        </w:rPr>
      </w:pPr>
      <w:r>
        <w:rPr>
          <w:rFonts w:hint="eastAsia" w:ascii="宋体" w:hAnsi="宋体" w:cs="宋体"/>
          <w:szCs w:val="21"/>
          <w:highlight w:val="none"/>
        </w:rPr>
        <w:t>★附：法定代表人身份证复印件（需同时提供正面及背面）</w:t>
      </w:r>
    </w:p>
    <w:p>
      <w:pPr>
        <w:spacing w:line="360" w:lineRule="auto"/>
        <w:rPr>
          <w:rFonts w:hint="eastAsia" w:ascii="宋体" w:hAnsi="宋体" w:cs="宋体"/>
          <w:szCs w:val="21"/>
          <w:highlight w:val="none"/>
        </w:rPr>
      </w:pPr>
      <w:r>
        <w:rPr>
          <w:rFonts w:hint="eastAsia" w:ascii="宋体" w:hAnsi="宋体" w:cs="宋体"/>
          <w:szCs w:val="21"/>
          <w:highlight w:val="none"/>
          <w:lang w:val="zh-CN"/>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highlight w:val="none"/>
          <w:lang w:val="zh-CN"/>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 xml:space="preserve">                          </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p>
    <w:p>
      <w:pPr>
        <w:pStyle w:val="13"/>
        <w:spacing w:line="360" w:lineRule="auto"/>
        <w:rPr>
          <w:rFonts w:hint="eastAsia" w:ascii="宋体" w:hAnsi="宋体" w:eastAsia="宋体" w:cs="宋体"/>
          <w:b/>
          <w:bCs/>
          <w:highlight w:val="none"/>
        </w:rPr>
      </w:pPr>
    </w:p>
    <w:p>
      <w:pPr>
        <w:spacing w:after="312" w:afterLines="100" w:line="360" w:lineRule="auto"/>
        <w:jc w:val="right"/>
        <w:rPr>
          <w:rFonts w:ascii="宋体" w:hAnsi="宋体" w:cs="宋体"/>
          <w:szCs w:val="21"/>
          <w:highlight w:val="none"/>
        </w:rPr>
      </w:pPr>
      <w:r>
        <w:rPr>
          <w:rFonts w:hint="eastAsia" w:ascii="宋体" w:hAnsi="宋体" w:cs="宋体"/>
          <w:szCs w:val="21"/>
          <w:highlight w:val="none"/>
        </w:rPr>
        <w:t>应答人名称：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after="312" w:afterLines="100" w:line="360" w:lineRule="auto"/>
        <w:jc w:val="right"/>
        <w:rPr>
          <w:rFonts w:hint="eastAsia" w:ascii="宋体" w:hAnsi="宋体" w:cs="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widowControl/>
        <w:spacing w:line="360" w:lineRule="auto"/>
        <w:jc w:val="right"/>
        <w:rPr>
          <w:rFonts w:hint="eastAsia" w:ascii="宋体" w:hAnsi="宋体" w:cs="宋体"/>
          <w:bCs/>
          <w:szCs w:val="21"/>
          <w:highlight w:val="none"/>
        </w:rPr>
      </w:pPr>
      <w:r>
        <w:rPr>
          <w:rFonts w:hint="eastAsia" w:ascii="宋体" w:hAnsi="宋体" w:cs="宋体"/>
          <w:bCs/>
          <w:szCs w:val="21"/>
          <w:highlight w:val="none"/>
        </w:rPr>
        <w:t>_________年_________月_______日</w:t>
      </w:r>
    </w:p>
    <w:p>
      <w:pPr>
        <w:pStyle w:val="4"/>
        <w:numPr>
          <w:ilvl w:val="1"/>
          <w:numId w:val="0"/>
        </w:numPr>
        <w:bidi w:val="0"/>
        <w:ind w:leftChars="0"/>
        <w:rPr>
          <w:rFonts w:hint="eastAsia"/>
          <w:highlight w:val="none"/>
        </w:rPr>
      </w:pPr>
      <w:bookmarkStart w:id="26" w:name="_Toc18473"/>
      <w:bookmarkStart w:id="27" w:name="_Toc21655"/>
      <w:bookmarkStart w:id="28" w:name="_Toc2245"/>
      <w:bookmarkStart w:id="29" w:name="_Toc11784"/>
      <w:bookmarkStart w:id="30" w:name="_Toc135749946"/>
      <w:bookmarkStart w:id="31" w:name="_Toc41383321"/>
      <w:bookmarkStart w:id="32" w:name="_Toc41397668"/>
      <w:bookmarkStart w:id="33" w:name="_Toc127447623"/>
      <w:r>
        <w:rPr>
          <w:rFonts w:hint="eastAsia"/>
          <w:highlight w:val="none"/>
          <w:lang w:val="en-US" w:eastAsia="zh-CN"/>
        </w:rPr>
        <w:t>（七）</w:t>
      </w:r>
      <w:r>
        <w:rPr>
          <w:rFonts w:hint="eastAsia"/>
          <w:highlight w:val="none"/>
        </w:rPr>
        <w:t>法定代表人授权委托书</w:t>
      </w:r>
      <w:bookmarkEnd w:id="26"/>
      <w:bookmarkEnd w:id="27"/>
      <w:bookmarkEnd w:id="28"/>
      <w:bookmarkEnd w:id="29"/>
    </w:p>
    <w:p>
      <w:pPr>
        <w:spacing w:before="156" w:beforeLines="50" w:after="156" w:afterLines="50" w:line="360" w:lineRule="auto"/>
        <w:jc w:val="center"/>
        <w:rPr>
          <w:rFonts w:hint="eastAsia" w:ascii="宋体" w:hAnsi="宋体" w:cs="宋体"/>
          <w:b/>
          <w:szCs w:val="21"/>
          <w:highlight w:val="none"/>
        </w:rPr>
      </w:pPr>
      <w:r>
        <w:rPr>
          <w:rFonts w:hint="eastAsia" w:ascii="宋体" w:hAnsi="宋体" w:cs="宋体"/>
          <w:b/>
          <w:szCs w:val="21"/>
          <w:highlight w:val="none"/>
        </w:rPr>
        <w:t>法定代表人授权委托书</w:t>
      </w:r>
    </w:p>
    <w:p>
      <w:pPr>
        <w:pStyle w:val="38"/>
        <w:ind w:firstLine="480"/>
        <w:rPr>
          <w:rFonts w:ascii="宋体" w:hAnsi="宋体"/>
          <w:highlight w:val="none"/>
        </w:rPr>
      </w:pPr>
      <w:r>
        <w:rPr>
          <w:rFonts w:ascii="宋体" w:hAnsi="宋体"/>
          <w:highlight w:val="none"/>
        </w:rPr>
        <w:t>本人</w:t>
      </w:r>
      <w:r>
        <w:rPr>
          <w:rFonts w:ascii="宋体" w:hAnsi="宋体"/>
          <w:highlight w:val="none"/>
          <w:u w:val="single"/>
        </w:rPr>
        <w:t xml:space="preserve">    （姓名）   </w:t>
      </w:r>
      <w:r>
        <w:rPr>
          <w:rFonts w:hint="eastAsia" w:ascii="宋体" w:hAnsi="宋体"/>
          <w:highlight w:val="none"/>
          <w:u w:val="single"/>
        </w:rPr>
        <w:t xml:space="preserve"> </w:t>
      </w:r>
      <w:r>
        <w:rPr>
          <w:rFonts w:ascii="宋体" w:hAnsi="宋体"/>
          <w:highlight w:val="none"/>
        </w:rPr>
        <w:t>系</w:t>
      </w:r>
      <w:r>
        <w:rPr>
          <w:rFonts w:ascii="宋体" w:hAnsi="宋体"/>
          <w:highlight w:val="none"/>
          <w:u w:val="single"/>
        </w:rPr>
        <w:t xml:space="preserve"> （</w:t>
      </w:r>
      <w:r>
        <w:rPr>
          <w:rFonts w:hint="eastAsia" w:ascii="宋体" w:hAnsi="宋体"/>
          <w:highlight w:val="none"/>
          <w:u w:val="single"/>
        </w:rPr>
        <w:t>应答</w:t>
      </w:r>
      <w:r>
        <w:rPr>
          <w:rFonts w:ascii="宋体" w:hAnsi="宋体"/>
          <w:highlight w:val="none"/>
          <w:u w:val="single"/>
        </w:rPr>
        <w:t>人名称）</w:t>
      </w:r>
      <w:r>
        <w:rPr>
          <w:rFonts w:hint="eastAsia" w:ascii="宋体" w:hAnsi="宋体"/>
          <w:highlight w:val="none"/>
          <w:u w:val="single"/>
        </w:rPr>
        <w:t xml:space="preserve"> </w:t>
      </w:r>
      <w:r>
        <w:rPr>
          <w:rFonts w:ascii="宋体" w:hAnsi="宋体"/>
          <w:highlight w:val="none"/>
        </w:rPr>
        <w:t>的法定代表人，现委托</w:t>
      </w:r>
      <w:r>
        <w:rPr>
          <w:rFonts w:ascii="宋体" w:hAnsi="宋体"/>
          <w:highlight w:val="none"/>
          <w:u w:val="single"/>
        </w:rPr>
        <w:t xml:space="preserve"> </w:t>
      </w:r>
      <w:r>
        <w:rPr>
          <w:rFonts w:hint="eastAsia" w:ascii="宋体" w:hAnsi="宋体"/>
          <w:highlight w:val="none"/>
          <w:u w:val="single"/>
        </w:rPr>
        <w:t>（姓名）</w:t>
      </w:r>
      <w:r>
        <w:rPr>
          <w:rFonts w:ascii="宋体" w:hAnsi="宋体"/>
          <w:highlight w:val="none"/>
        </w:rPr>
        <w:t>为我方代理人。代理人根据授权，以我方名义</w:t>
      </w:r>
      <w:r>
        <w:rPr>
          <w:rFonts w:hint="eastAsia" w:ascii="宋体" w:hAnsi="宋体"/>
          <w:highlight w:val="none"/>
        </w:rPr>
        <w:t>全权处理</w:t>
      </w:r>
      <w:r>
        <w:rPr>
          <w:rFonts w:hint="eastAsia" w:ascii="宋体" w:hAnsi="宋体"/>
          <w:highlight w:val="none"/>
          <w:u w:val="single"/>
        </w:rPr>
        <w:t xml:space="preserve">      </w:t>
      </w:r>
      <w:r>
        <w:rPr>
          <w:rFonts w:ascii="宋体" w:hAnsi="宋体"/>
          <w:highlight w:val="none"/>
          <w:u w:val="single"/>
        </w:rPr>
        <w:t>（项目名称）</w:t>
      </w:r>
      <w:r>
        <w:rPr>
          <w:rFonts w:hint="eastAsia" w:ascii="宋体" w:hAnsi="宋体"/>
          <w:highlight w:val="none"/>
          <w:u w:val="single"/>
        </w:rPr>
        <w:t xml:space="preserve">     </w:t>
      </w:r>
      <w:r>
        <w:rPr>
          <w:rFonts w:ascii="宋体" w:hAnsi="宋体"/>
          <w:highlight w:val="none"/>
        </w:rPr>
        <w:t>签署、澄清</w:t>
      </w:r>
      <w:r>
        <w:rPr>
          <w:rFonts w:hint="eastAsia" w:ascii="宋体" w:hAnsi="宋体"/>
          <w:highlight w:val="none"/>
        </w:rPr>
        <w:t>、说明、补正</w:t>
      </w:r>
      <w:r>
        <w:rPr>
          <w:rFonts w:ascii="宋体" w:hAnsi="宋体"/>
          <w:highlight w:val="none"/>
        </w:rPr>
        <w:t>、递交、撤回、修改</w:t>
      </w:r>
      <w:r>
        <w:rPr>
          <w:rFonts w:hint="eastAsia" w:ascii="宋体" w:hAnsi="宋体"/>
          <w:highlight w:val="none"/>
        </w:rPr>
        <w:t>应答</w:t>
      </w:r>
      <w:r>
        <w:rPr>
          <w:rFonts w:ascii="宋体" w:hAnsi="宋体"/>
          <w:highlight w:val="none"/>
        </w:rPr>
        <w:t>文件</w:t>
      </w:r>
      <w:r>
        <w:rPr>
          <w:rFonts w:hint="eastAsia" w:ascii="宋体" w:hAnsi="宋体"/>
          <w:highlight w:val="none"/>
        </w:rPr>
        <w:t>，</w:t>
      </w:r>
      <w:r>
        <w:rPr>
          <w:rFonts w:ascii="宋体" w:hAnsi="宋体"/>
          <w:highlight w:val="none"/>
        </w:rPr>
        <w:t>签订合同和处理</w:t>
      </w:r>
      <w:r>
        <w:rPr>
          <w:rFonts w:hint="eastAsia" w:ascii="宋体" w:hAnsi="宋体"/>
          <w:highlight w:val="none"/>
        </w:rPr>
        <w:t>一切</w:t>
      </w:r>
      <w:r>
        <w:rPr>
          <w:rFonts w:ascii="宋体" w:hAnsi="宋体"/>
          <w:highlight w:val="none"/>
        </w:rPr>
        <w:t>有关事宜</w:t>
      </w:r>
      <w:r>
        <w:rPr>
          <w:rFonts w:hint="eastAsia" w:ascii="宋体" w:hAnsi="宋体"/>
          <w:highlight w:val="none"/>
        </w:rPr>
        <w:t>）</w:t>
      </w:r>
      <w:r>
        <w:rPr>
          <w:rFonts w:ascii="宋体" w:hAnsi="宋体"/>
          <w:highlight w:val="none"/>
        </w:rPr>
        <w:t>，其法律后果由我方承担。</w:t>
      </w:r>
    </w:p>
    <w:p>
      <w:pPr>
        <w:pStyle w:val="38"/>
        <w:ind w:firstLine="480"/>
        <w:rPr>
          <w:rFonts w:ascii="宋体" w:hAnsi="宋体"/>
          <w:highlight w:val="none"/>
        </w:rPr>
      </w:pPr>
      <w:r>
        <w:rPr>
          <w:rFonts w:ascii="宋体" w:hAnsi="宋体"/>
          <w:highlight w:val="none"/>
        </w:rPr>
        <w:t>委托期限：</w:t>
      </w:r>
      <w:r>
        <w:rPr>
          <w:rFonts w:ascii="宋体" w:hAnsi="宋体"/>
          <w:highlight w:val="none"/>
          <w:u w:val="single"/>
        </w:rPr>
        <w:t xml:space="preserve">             </w:t>
      </w:r>
      <w:r>
        <w:rPr>
          <w:rFonts w:hint="eastAsia" w:ascii="宋体" w:hAnsi="宋体"/>
          <w:highlight w:val="none"/>
        </w:rPr>
        <w:t>。</w:t>
      </w:r>
    </w:p>
    <w:p>
      <w:pPr>
        <w:pStyle w:val="38"/>
        <w:ind w:firstLine="480"/>
        <w:rPr>
          <w:rFonts w:ascii="宋体" w:hAnsi="宋体"/>
          <w:highlight w:val="none"/>
        </w:rPr>
      </w:pPr>
      <w:r>
        <w:rPr>
          <w:rFonts w:ascii="宋体" w:hAnsi="宋体"/>
          <w:highlight w:val="none"/>
        </w:rPr>
        <w:t>代理人无转委托权。</w:t>
      </w:r>
    </w:p>
    <w:p>
      <w:pPr>
        <w:pStyle w:val="38"/>
        <w:ind w:firstLine="0" w:firstLineChars="0"/>
        <w:rPr>
          <w:rFonts w:hint="eastAsia" w:ascii="宋体" w:hAnsi="宋体"/>
          <w:highlight w:val="none"/>
        </w:rPr>
      </w:pPr>
    </w:p>
    <w:p>
      <w:pPr>
        <w:pStyle w:val="38"/>
        <w:ind w:firstLine="0" w:firstLineChars="0"/>
        <w:rPr>
          <w:rFonts w:ascii="宋体" w:hAnsi="宋体"/>
          <w:highlight w:val="none"/>
        </w:rPr>
      </w:pPr>
      <w:r>
        <w:rPr>
          <w:rFonts w:hint="eastAsia" w:ascii="宋体" w:hAnsi="宋体"/>
          <w:highlight w:val="none"/>
        </w:rPr>
        <w:t>附：委托代理人身份证复印件（需同时提供正面及背面）</w:t>
      </w:r>
    </w:p>
    <w:p>
      <w:pPr>
        <w:spacing w:line="360" w:lineRule="auto"/>
        <w:rPr>
          <w:rFonts w:ascii="宋体" w:hAnsi="宋体"/>
          <w:szCs w:val="21"/>
          <w:highlight w:val="none"/>
        </w:rPr>
      </w:pPr>
      <w:r>
        <w:rPr>
          <w:rFonts w:ascii="宋体" w:hAnsi="宋体"/>
          <w:szCs w:val="21"/>
          <w:highlight w:val="none"/>
          <w:lang w:val="zh-CN"/>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highlight w:val="none"/>
          <w:lang w:val="zh-CN"/>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ascii="宋体" w:hAnsi="宋体"/>
          <w:szCs w:val="21"/>
          <w:highlight w:val="none"/>
        </w:rPr>
        <w:t xml:space="preserve">                          </w:t>
      </w:r>
    </w:p>
    <w:p>
      <w:pPr>
        <w:spacing w:line="360" w:lineRule="auto"/>
        <w:jc w:val="right"/>
        <w:rPr>
          <w:rFonts w:ascii="宋体" w:hAnsi="宋体"/>
          <w:szCs w:val="21"/>
          <w:highlight w:val="none"/>
        </w:rPr>
      </w:pPr>
      <w:r>
        <w:rPr>
          <w:rFonts w:hint="eastAsia" w:ascii="宋体" w:hAnsi="宋体"/>
          <w:szCs w:val="21"/>
          <w:highlight w:val="none"/>
        </w:rPr>
        <w:t>应答</w:t>
      </w:r>
      <w:r>
        <w:rPr>
          <w:rFonts w:ascii="宋体" w:hAnsi="宋体"/>
          <w:szCs w:val="21"/>
          <w:highlight w:val="none"/>
        </w:rPr>
        <w:t>人</w:t>
      </w:r>
      <w:r>
        <w:rPr>
          <w:rFonts w:hint="eastAsia" w:ascii="宋体" w:hAnsi="宋体"/>
          <w:szCs w:val="21"/>
          <w:highlight w:val="none"/>
        </w:rPr>
        <w:t>名称</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（盖单位公章）</w:t>
      </w:r>
    </w:p>
    <w:p>
      <w:pPr>
        <w:spacing w:line="360" w:lineRule="auto"/>
        <w:jc w:val="right"/>
        <w:rPr>
          <w:rFonts w:ascii="宋体" w:hAnsi="宋体"/>
          <w:szCs w:val="21"/>
          <w:highlight w:val="none"/>
        </w:rPr>
      </w:pPr>
      <w:r>
        <w:rPr>
          <w:rFonts w:ascii="宋体" w:hAnsi="宋体"/>
          <w:szCs w:val="21"/>
          <w:highlight w:val="none"/>
        </w:rPr>
        <w:t>法定代表人：</w:t>
      </w:r>
      <w:r>
        <w:rPr>
          <w:rFonts w:ascii="宋体" w:hAnsi="宋体"/>
          <w:szCs w:val="21"/>
          <w:highlight w:val="none"/>
          <w:u w:val="single"/>
        </w:rPr>
        <w:t xml:space="preserve">                               </w:t>
      </w:r>
      <w:r>
        <w:rPr>
          <w:rFonts w:ascii="宋体" w:hAnsi="宋体"/>
          <w:szCs w:val="21"/>
          <w:highlight w:val="none"/>
        </w:rPr>
        <w:t>（签字）</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right="105"/>
        <w:jc w:val="right"/>
        <w:rPr>
          <w:rFonts w:ascii="宋体" w:hAnsi="宋体"/>
          <w:szCs w:val="21"/>
          <w:highlight w:val="none"/>
        </w:rPr>
      </w:pPr>
      <w:r>
        <w:rPr>
          <w:rFonts w:ascii="宋体" w:hAnsi="宋体"/>
          <w:szCs w:val="21"/>
          <w:highlight w:val="none"/>
        </w:rPr>
        <w:t>委托代理人：</w:t>
      </w:r>
      <w:r>
        <w:rPr>
          <w:rFonts w:ascii="宋体" w:hAnsi="宋体"/>
          <w:szCs w:val="21"/>
          <w:highlight w:val="none"/>
          <w:u w:val="single"/>
        </w:rPr>
        <w:t xml:space="preserve">                              </w:t>
      </w:r>
      <w:r>
        <w:rPr>
          <w:rFonts w:ascii="宋体" w:hAnsi="宋体"/>
          <w:szCs w:val="21"/>
          <w:highlight w:val="none"/>
        </w:rPr>
        <w:t xml:space="preserve">（签字） </w:t>
      </w:r>
    </w:p>
    <w:p>
      <w:pPr>
        <w:spacing w:line="360" w:lineRule="auto"/>
        <w:ind w:firstLine="2940" w:firstLineChars="1400"/>
        <w:jc w:val="both"/>
        <w:rPr>
          <w:rFonts w:hint="eastAsia" w:ascii="宋体" w:hAnsi="宋体"/>
          <w:szCs w:val="21"/>
          <w:highlight w:val="none"/>
        </w:rPr>
      </w:pPr>
      <w:r>
        <w:rPr>
          <w:rFonts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ind w:firstLine="2310" w:firstLineChars="1100"/>
        <w:jc w:val="right"/>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bookmarkEnd w:id="30"/>
      <w:bookmarkEnd w:id="31"/>
      <w:bookmarkEnd w:id="32"/>
      <w:bookmarkEnd w:id="33"/>
    </w:p>
    <w:p>
      <w:pPr>
        <w:pStyle w:val="3"/>
        <w:bidi w:val="0"/>
        <w:rPr>
          <w:rFonts w:hint="eastAsia"/>
          <w:highlight w:val="none"/>
          <w:lang w:val="en-US" w:eastAsia="zh-CN"/>
        </w:rPr>
      </w:pPr>
      <w:bookmarkStart w:id="34" w:name="_Toc15309"/>
      <w:r>
        <w:rPr>
          <w:rFonts w:hint="eastAsia"/>
          <w:highlight w:val="none"/>
          <w:lang w:val="en-US" w:eastAsia="zh-CN"/>
        </w:rPr>
        <w:t>服务经验经验业绩认定</w:t>
      </w:r>
      <w:bookmarkEnd w:id="34"/>
    </w:p>
    <w:p>
      <w:p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（一）提供是否具有5G消息宣发资质的说明，可投放的省份说明。（本次投放包含四川省和贵州省）</w:t>
      </w:r>
    </w:p>
    <w:p>
      <w:p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（二）提供具备完善的5G消息宣发能力的介绍说明。</w:t>
      </w:r>
    </w:p>
    <w:p>
      <w:p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三）提供近5年内（2019年4月15日至2024年4月14日）运营商5G消息支撑案例，包括但不限5G消息宣发能力\5G消息支撑案例\5G消息运营服务能力\5G消息售后服务等支撑项目合同，需要以提供合同、协议、订单等盖章资料等证明材料为准。</w:t>
      </w:r>
    </w:p>
    <w:p>
      <w:pPr>
        <w:spacing w:line="360" w:lineRule="auto"/>
        <w:ind w:firstLine="560" w:firstLineChars="200"/>
        <w:rPr>
          <w:rFonts w:hint="eastAsia" w:ascii="仿宋_GB2312" w:hAnsi="宋体" w:eastAsia="仿宋_GB2312" w:cs="仿宋_GB2312"/>
          <w:b w:val="0"/>
          <w:bCs w:val="0"/>
          <w:i w:val="0"/>
          <w:iCs w:val="0"/>
          <w:color w:val="000000"/>
          <w:kern w:val="0"/>
          <w:sz w:val="28"/>
          <w:szCs w:val="28"/>
          <w:highlight w:val="none"/>
          <w:u w:val="none"/>
          <w:lang w:val="en-US" w:eastAsia="zh-CN" w:bidi="ar"/>
        </w:rPr>
      </w:pPr>
      <w:r>
        <w:rPr>
          <w:rFonts w:hint="eastAsia" w:ascii="仿宋_GB2312" w:hAnsi="宋体" w:eastAsia="仿宋_GB2312" w:cs="仿宋_GB2312"/>
          <w:b w:val="0"/>
          <w:bCs w:val="0"/>
          <w:i w:val="0"/>
          <w:iCs w:val="0"/>
          <w:color w:val="000000"/>
          <w:kern w:val="0"/>
          <w:sz w:val="28"/>
          <w:szCs w:val="28"/>
          <w:highlight w:val="none"/>
          <w:u w:val="none"/>
          <w:lang w:val="en-US" w:eastAsia="zh-CN" w:bidi="ar"/>
        </w:rPr>
        <w:t xml:space="preserve"> 注：须提供合同关键页（关键页须能体现包括合同首页、服务内容、甲乙双方签字或盖章、签订日期等信息)，如为框架协议，还需附上订单关键页或结算单关键页清晰的扫描件等证明材料，否则视为无效业绩。</w:t>
      </w:r>
    </w:p>
    <w:p>
      <w:pPr>
        <w:spacing w:line="360" w:lineRule="auto"/>
        <w:ind w:firstLine="562" w:firstLineChars="200"/>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（四）提供具备完善的5G消息运营服务能力的介绍说明。</w:t>
      </w:r>
    </w:p>
    <w:p>
      <w:pPr>
        <w:spacing w:line="360" w:lineRule="auto"/>
        <w:ind w:firstLine="562" w:firstLineChars="200"/>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（五）对是否能进行完善的售后服务进行说明，如投诉处理等机制等。</w:t>
      </w:r>
    </w:p>
    <w:p>
      <w:pPr>
        <w:pStyle w:val="2"/>
        <w:rPr>
          <w:rFonts w:hint="default"/>
          <w:lang w:val="en-US" w:eastAsia="zh-CN"/>
        </w:rPr>
      </w:pPr>
    </w:p>
    <w:p>
      <w:pPr>
        <w:spacing w:line="360" w:lineRule="auto"/>
        <w:ind w:firstLine="562" w:firstLineChars="200"/>
        <w:rPr>
          <w:rFonts w:hint="eastAsia" w:ascii="仿宋" w:hAnsi="仿宋" w:eastAsia="仿宋"/>
          <w:b/>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b/>
          <w:bCs/>
          <w:i w:val="0"/>
          <w:iCs w:val="0"/>
          <w:color w:val="000000"/>
          <w:kern w:val="0"/>
          <w:sz w:val="28"/>
          <w:szCs w:val="28"/>
          <w:highlight w:val="none"/>
          <w:u w:val="none"/>
          <w:lang w:val="en-US" w:eastAsia="zh-CN" w:bidi="ar"/>
        </w:rPr>
        <w:t>上述材料不满足要求、不全不清晰，则对应业绩不予认定</w:t>
      </w:r>
      <w:bookmarkStart w:id="35" w:name="_Toc12383472"/>
      <w:r>
        <w:rPr>
          <w:rFonts w:hint="eastAsia" w:ascii="仿宋_GB2312" w:hAnsi="宋体" w:eastAsia="仿宋_GB2312" w:cs="仿宋_GB2312"/>
          <w:b/>
          <w:bCs/>
          <w:i w:val="0"/>
          <w:iCs w:val="0"/>
          <w:color w:val="000000"/>
          <w:kern w:val="0"/>
          <w:sz w:val="28"/>
          <w:szCs w:val="28"/>
          <w:highlight w:val="none"/>
          <w:u w:val="none"/>
          <w:lang w:val="en-US" w:eastAsia="zh-CN" w:bidi="ar"/>
        </w:rPr>
        <w:t>。</w:t>
      </w:r>
    </w:p>
    <w:bookmarkEnd w:id="35"/>
    <w:p>
      <w:pPr>
        <w:pStyle w:val="3"/>
        <w:bidi w:val="0"/>
        <w:rPr>
          <w:rFonts w:hint="eastAsia"/>
          <w:highlight w:val="none"/>
          <w:lang w:val="en-US" w:eastAsia="zh-CN"/>
        </w:rPr>
      </w:pPr>
      <w:r>
        <w:rPr>
          <w:rFonts w:hint="eastAsia"/>
          <w:highlight w:val="none"/>
          <w:lang w:val="en-US" w:eastAsia="zh-CN"/>
        </w:rPr>
        <w:t>报价表</w:t>
      </w:r>
    </w:p>
    <w:p>
      <w:pPr>
        <w:spacing w:line="360" w:lineRule="auto"/>
        <w:ind w:firstLine="560" w:firstLineChars="200"/>
        <w:rPr>
          <w:rFonts w:hint="eastAsia" w:ascii="仿宋_GB2312" w:hAnsi="宋体" w:eastAsia="仿宋_GB2312" w:cs="仿宋_GB2312"/>
          <w:i w:val="0"/>
          <w:iCs w:val="0"/>
          <w:color w:val="000000"/>
          <w:kern w:val="0"/>
          <w:sz w:val="28"/>
          <w:szCs w:val="28"/>
          <w:highlight w:val="none"/>
          <w:u w:val="none"/>
          <w:lang w:val="en-US" w:eastAsia="zh-CN" w:bidi="ar"/>
        </w:rPr>
      </w:pPr>
    </w:p>
    <w:tbl>
      <w:tblPr>
        <w:tblStyle w:val="22"/>
        <w:tblW w:w="85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5"/>
        <w:gridCol w:w="1830"/>
        <w:gridCol w:w="2122"/>
        <w:gridCol w:w="2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服务</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供应商名称</w:t>
            </w:r>
          </w:p>
        </w:tc>
        <w:tc>
          <w:tcPr>
            <w:tcW w:w="2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服务明细</w:t>
            </w:r>
          </w:p>
        </w:tc>
        <w:tc>
          <w:tcPr>
            <w:tcW w:w="2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cs="仿宋_GB2312"/>
                <w:b/>
                <w:bCs/>
                <w:i w:val="0"/>
                <w:iCs w:val="0"/>
                <w:color w:val="000000"/>
                <w:kern w:val="0"/>
                <w:sz w:val="28"/>
                <w:szCs w:val="28"/>
                <w:highlight w:val="none"/>
                <w:u w:val="none"/>
                <w:lang w:val="en-US" w:eastAsia="zh-CN" w:bidi="ar"/>
              </w:rPr>
            </w:pPr>
            <w:r>
              <w:rPr>
                <w:rFonts w:hint="eastAsia" w:ascii="仿宋_GB2312" w:hAnsi="宋体" w:eastAsia="仿宋_GB2312" w:cs="仿宋_GB2312"/>
                <w:b/>
                <w:bCs/>
                <w:i w:val="0"/>
                <w:iCs w:val="0"/>
                <w:color w:val="000000"/>
                <w:kern w:val="0"/>
                <w:sz w:val="28"/>
                <w:szCs w:val="28"/>
                <w:highlight w:val="none"/>
                <w:u w:val="none"/>
                <w:lang w:val="en-US" w:eastAsia="zh-CN" w:bidi="ar"/>
              </w:rPr>
              <w:t>单价含税6%（元）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c>
          <w:tcPr>
            <w:tcW w:w="2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咪咕音乐文旅宣发运营支撑服务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XXXX公司</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t>5G消息</w:t>
            </w:r>
          </w:p>
        </w:tc>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2"/>
                <w:szCs w:val="22"/>
                <w:highlight w:val="none"/>
                <w:u w:val="none"/>
                <w:lang w:val="en-US" w:eastAsia="zh-CN" w:bidi="ar"/>
              </w:rPr>
              <w:t>单条5G消息服务含税价格</w:t>
            </w:r>
          </w:p>
        </w:tc>
      </w:tr>
    </w:tbl>
    <w:p>
      <w:pPr>
        <w:spacing w:line="360" w:lineRule="auto"/>
        <w:ind w:left="559" w:leftChars="266" w:firstLine="0" w:firstLineChars="0"/>
        <w:jc w:val="left"/>
        <w:rPr>
          <w:rFonts w:hint="eastAsia" w:ascii="仿宋_GB2312" w:hAnsi="宋体" w:eastAsia="仿宋_GB2312" w:cs="仿宋_GB2312"/>
          <w:i w:val="0"/>
          <w:iCs w:val="0"/>
          <w:color w:val="000000"/>
          <w:kern w:val="0"/>
          <w:sz w:val="28"/>
          <w:szCs w:val="28"/>
          <w:highlight w:val="none"/>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宋体" w:eastAsia="仿宋_GB2312" w:cs="仿宋_GB2312"/>
          <w:i w:val="0"/>
          <w:iCs w:val="0"/>
          <w:color w:val="000000"/>
          <w:kern w:val="0"/>
          <w:sz w:val="28"/>
          <w:szCs w:val="28"/>
          <w:highlight w:val="none"/>
          <w:u w:val="none"/>
          <w:lang w:val="en-US" w:eastAsia="zh-CN" w:bidi="ar"/>
        </w:rPr>
        <w:t>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1、所有价格均为含税价（税率6%）。</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2、单价：为供应商给咪咕音乐的单条5G消息的含税供应价。</w:t>
      </w:r>
    </w:p>
    <w:p>
      <w:pPr>
        <w:outlineLvl w:val="1"/>
        <w:rPr>
          <w:rFonts w:hint="default" w:cs="Mangal" w:asciiTheme="minorEastAsia" w:hAnsiTheme="minorEastAsia" w:eastAsiaTheme="minorEastAsia"/>
          <w:b/>
          <w:kern w:val="2"/>
          <w:sz w:val="28"/>
          <w:szCs w:val="28"/>
          <w:highlight w:val="none"/>
          <w:lang w:val="en-US" w:eastAsia="zh-CN" w:bidi="ar-SA"/>
        </w:rPr>
      </w:pPr>
      <w:bookmarkStart w:id="36" w:name="_GoBack"/>
      <w:bookmarkEnd w:id="36"/>
    </w:p>
    <w:sectPr>
      <w:headerReference r:id="rId4" w:type="default"/>
      <w:footerReference r:id="rId5" w:type="default"/>
      <w:pgSz w:w="11906" w:h="16838"/>
      <w:pgMar w:top="567" w:right="1800" w:bottom="851" w:left="1800" w:header="851" w:footer="6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黑体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angal">
    <w:altName w:val="Courier New"/>
    <w:panose1 w:val="00000400000000000000"/>
    <w:charset w:val="01"/>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192"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0AAE745C"/>
    <w:multiLevelType w:val="multilevel"/>
    <w:tmpl w:val="0AAE745C"/>
    <w:lvl w:ilvl="0" w:tentative="0">
      <w:start w:val="1"/>
      <w:numFmt w:val="japaneseCounting"/>
      <w:pStyle w:val="29"/>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00000"/>
    <w:rsid w:val="002808F0"/>
    <w:rsid w:val="002C2033"/>
    <w:rsid w:val="00762929"/>
    <w:rsid w:val="00851448"/>
    <w:rsid w:val="00980BC8"/>
    <w:rsid w:val="00C41A65"/>
    <w:rsid w:val="00F62DA8"/>
    <w:rsid w:val="01081313"/>
    <w:rsid w:val="01494ACD"/>
    <w:rsid w:val="017C7CFD"/>
    <w:rsid w:val="01B86CB1"/>
    <w:rsid w:val="01C5553E"/>
    <w:rsid w:val="01E6233D"/>
    <w:rsid w:val="01FD0FA2"/>
    <w:rsid w:val="021D07AD"/>
    <w:rsid w:val="0221551A"/>
    <w:rsid w:val="022867F0"/>
    <w:rsid w:val="02525D2D"/>
    <w:rsid w:val="02A327C7"/>
    <w:rsid w:val="02A45A0B"/>
    <w:rsid w:val="02E60631"/>
    <w:rsid w:val="0310461B"/>
    <w:rsid w:val="034F1C59"/>
    <w:rsid w:val="03773E20"/>
    <w:rsid w:val="03A63B37"/>
    <w:rsid w:val="03C40BD7"/>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1D1F08"/>
    <w:rsid w:val="0941653B"/>
    <w:rsid w:val="09512FC9"/>
    <w:rsid w:val="095E40B7"/>
    <w:rsid w:val="09730AC2"/>
    <w:rsid w:val="098175AE"/>
    <w:rsid w:val="09890F77"/>
    <w:rsid w:val="09C10B8E"/>
    <w:rsid w:val="09D32E41"/>
    <w:rsid w:val="0B092A20"/>
    <w:rsid w:val="0B226D17"/>
    <w:rsid w:val="0B332F69"/>
    <w:rsid w:val="0B9B3F01"/>
    <w:rsid w:val="0BC6590F"/>
    <w:rsid w:val="0C2E6B18"/>
    <w:rsid w:val="0C492254"/>
    <w:rsid w:val="0C5E17F2"/>
    <w:rsid w:val="0C654FCB"/>
    <w:rsid w:val="0C714972"/>
    <w:rsid w:val="0CBB1B3F"/>
    <w:rsid w:val="0CF062DA"/>
    <w:rsid w:val="0D40656F"/>
    <w:rsid w:val="0D410C77"/>
    <w:rsid w:val="0D583071"/>
    <w:rsid w:val="0DB2629C"/>
    <w:rsid w:val="0DBB1E39"/>
    <w:rsid w:val="0E1A7B5F"/>
    <w:rsid w:val="0E5D4EFA"/>
    <w:rsid w:val="0F0853AB"/>
    <w:rsid w:val="0F1F7FAA"/>
    <w:rsid w:val="0F5E01F9"/>
    <w:rsid w:val="0F7C3DCB"/>
    <w:rsid w:val="0FCA2856"/>
    <w:rsid w:val="1025013C"/>
    <w:rsid w:val="104F0D37"/>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A614B8"/>
    <w:rsid w:val="19AF356D"/>
    <w:rsid w:val="1A06712A"/>
    <w:rsid w:val="1A4F5A0F"/>
    <w:rsid w:val="1A553486"/>
    <w:rsid w:val="1A9F47EB"/>
    <w:rsid w:val="1AC504AA"/>
    <w:rsid w:val="1AEC30F6"/>
    <w:rsid w:val="1B02302D"/>
    <w:rsid w:val="1B2C3D62"/>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295F39"/>
    <w:rsid w:val="1E3875B4"/>
    <w:rsid w:val="1E3B2E59"/>
    <w:rsid w:val="1E971434"/>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B5B06"/>
    <w:rsid w:val="20FE5145"/>
    <w:rsid w:val="20FE744A"/>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8168D4"/>
    <w:rsid w:val="258A2459"/>
    <w:rsid w:val="25A3422E"/>
    <w:rsid w:val="25FF3575"/>
    <w:rsid w:val="261158EC"/>
    <w:rsid w:val="2679643D"/>
    <w:rsid w:val="269F25F8"/>
    <w:rsid w:val="26CB6B97"/>
    <w:rsid w:val="26E4759F"/>
    <w:rsid w:val="26FF7527"/>
    <w:rsid w:val="2702798F"/>
    <w:rsid w:val="270858B9"/>
    <w:rsid w:val="270C0856"/>
    <w:rsid w:val="27EC2D5C"/>
    <w:rsid w:val="284302CA"/>
    <w:rsid w:val="28514C08"/>
    <w:rsid w:val="28750179"/>
    <w:rsid w:val="28816600"/>
    <w:rsid w:val="28CD1096"/>
    <w:rsid w:val="28D14C3B"/>
    <w:rsid w:val="2972066D"/>
    <w:rsid w:val="29A64132"/>
    <w:rsid w:val="29F42574"/>
    <w:rsid w:val="2A0D16B0"/>
    <w:rsid w:val="2A19614D"/>
    <w:rsid w:val="2A660668"/>
    <w:rsid w:val="2A6A6A0E"/>
    <w:rsid w:val="2A952904"/>
    <w:rsid w:val="2ABD0727"/>
    <w:rsid w:val="2B7759E6"/>
    <w:rsid w:val="2B7A6372"/>
    <w:rsid w:val="2B883191"/>
    <w:rsid w:val="2C046306"/>
    <w:rsid w:val="2C802E4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0D46D6"/>
    <w:rsid w:val="304D1338"/>
    <w:rsid w:val="304F0124"/>
    <w:rsid w:val="305F5E2D"/>
    <w:rsid w:val="30974EA5"/>
    <w:rsid w:val="31694E12"/>
    <w:rsid w:val="319C765A"/>
    <w:rsid w:val="31C74092"/>
    <w:rsid w:val="31E87F07"/>
    <w:rsid w:val="31F6017D"/>
    <w:rsid w:val="323F45A2"/>
    <w:rsid w:val="331D0E28"/>
    <w:rsid w:val="332267A3"/>
    <w:rsid w:val="336153C3"/>
    <w:rsid w:val="33BB75D8"/>
    <w:rsid w:val="33C1727E"/>
    <w:rsid w:val="33E51880"/>
    <w:rsid w:val="340E6862"/>
    <w:rsid w:val="34245624"/>
    <w:rsid w:val="34883F28"/>
    <w:rsid w:val="34A8127D"/>
    <w:rsid w:val="34C7526C"/>
    <w:rsid w:val="34CA7A07"/>
    <w:rsid w:val="34DD2410"/>
    <w:rsid w:val="35330A2E"/>
    <w:rsid w:val="354118F3"/>
    <w:rsid w:val="35447798"/>
    <w:rsid w:val="355E5FB8"/>
    <w:rsid w:val="3586109B"/>
    <w:rsid w:val="35C92FA9"/>
    <w:rsid w:val="35CA338A"/>
    <w:rsid w:val="35D57138"/>
    <w:rsid w:val="35F036F8"/>
    <w:rsid w:val="35F7741B"/>
    <w:rsid w:val="35F9034E"/>
    <w:rsid w:val="36095AC6"/>
    <w:rsid w:val="36417E20"/>
    <w:rsid w:val="364A1A5A"/>
    <w:rsid w:val="368F1DD0"/>
    <w:rsid w:val="36B420F0"/>
    <w:rsid w:val="36DD577B"/>
    <w:rsid w:val="36F95D83"/>
    <w:rsid w:val="37494288"/>
    <w:rsid w:val="374962FC"/>
    <w:rsid w:val="374C1392"/>
    <w:rsid w:val="37515CAB"/>
    <w:rsid w:val="375F50D6"/>
    <w:rsid w:val="37674D18"/>
    <w:rsid w:val="388619C8"/>
    <w:rsid w:val="388A2724"/>
    <w:rsid w:val="391F0198"/>
    <w:rsid w:val="392A6B21"/>
    <w:rsid w:val="397519F1"/>
    <w:rsid w:val="39876B07"/>
    <w:rsid w:val="39EA7D20"/>
    <w:rsid w:val="39F230AE"/>
    <w:rsid w:val="3A2674FF"/>
    <w:rsid w:val="3A3A0482"/>
    <w:rsid w:val="3A552DB1"/>
    <w:rsid w:val="3A5E08C6"/>
    <w:rsid w:val="3A6A044C"/>
    <w:rsid w:val="3ABE5312"/>
    <w:rsid w:val="3AE5468D"/>
    <w:rsid w:val="3B041BC7"/>
    <w:rsid w:val="3B2D375C"/>
    <w:rsid w:val="3B7E28A9"/>
    <w:rsid w:val="3BC74FDF"/>
    <w:rsid w:val="3BD91954"/>
    <w:rsid w:val="3BED2B58"/>
    <w:rsid w:val="3BFC1754"/>
    <w:rsid w:val="3C940BED"/>
    <w:rsid w:val="3CB43353"/>
    <w:rsid w:val="3D1D3D2A"/>
    <w:rsid w:val="3D274253"/>
    <w:rsid w:val="3D387842"/>
    <w:rsid w:val="3D3A3659"/>
    <w:rsid w:val="3D475CED"/>
    <w:rsid w:val="3D8C3453"/>
    <w:rsid w:val="3D9D7DD9"/>
    <w:rsid w:val="3DF3752D"/>
    <w:rsid w:val="3E0C2D77"/>
    <w:rsid w:val="3E36269E"/>
    <w:rsid w:val="3E5C671D"/>
    <w:rsid w:val="3E772273"/>
    <w:rsid w:val="3E7D18C3"/>
    <w:rsid w:val="3F2420A0"/>
    <w:rsid w:val="3F484185"/>
    <w:rsid w:val="3F915DDF"/>
    <w:rsid w:val="3F9E7819"/>
    <w:rsid w:val="3FA55549"/>
    <w:rsid w:val="3FC46CFF"/>
    <w:rsid w:val="3FC91D2C"/>
    <w:rsid w:val="3FE55926"/>
    <w:rsid w:val="40282516"/>
    <w:rsid w:val="403A6391"/>
    <w:rsid w:val="40474D39"/>
    <w:rsid w:val="40545C87"/>
    <w:rsid w:val="409B387A"/>
    <w:rsid w:val="40FA374E"/>
    <w:rsid w:val="40FE4B88"/>
    <w:rsid w:val="410F6C78"/>
    <w:rsid w:val="41624024"/>
    <w:rsid w:val="41B16900"/>
    <w:rsid w:val="41CC4E5D"/>
    <w:rsid w:val="41EE1C02"/>
    <w:rsid w:val="42607140"/>
    <w:rsid w:val="428447B0"/>
    <w:rsid w:val="42A05195"/>
    <w:rsid w:val="42A1121C"/>
    <w:rsid w:val="42DE5F85"/>
    <w:rsid w:val="42E2767A"/>
    <w:rsid w:val="434352D5"/>
    <w:rsid w:val="43A476D0"/>
    <w:rsid w:val="44335DEB"/>
    <w:rsid w:val="446D4091"/>
    <w:rsid w:val="45D244ED"/>
    <w:rsid w:val="45F2680F"/>
    <w:rsid w:val="464D317F"/>
    <w:rsid w:val="467D55CB"/>
    <w:rsid w:val="46A4669E"/>
    <w:rsid w:val="46F16D86"/>
    <w:rsid w:val="471C2EC3"/>
    <w:rsid w:val="476E1996"/>
    <w:rsid w:val="479F0F41"/>
    <w:rsid w:val="480B1106"/>
    <w:rsid w:val="484E1AC4"/>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C6592"/>
    <w:rsid w:val="4DC87E42"/>
    <w:rsid w:val="4DDB4DA4"/>
    <w:rsid w:val="4DE754BB"/>
    <w:rsid w:val="4DF8011D"/>
    <w:rsid w:val="4E500DAD"/>
    <w:rsid w:val="4E726A98"/>
    <w:rsid w:val="4E876D2E"/>
    <w:rsid w:val="4EAB4500"/>
    <w:rsid w:val="4EAF47F1"/>
    <w:rsid w:val="4F22505D"/>
    <w:rsid w:val="4F682BA7"/>
    <w:rsid w:val="4FE258BE"/>
    <w:rsid w:val="4FFB36B7"/>
    <w:rsid w:val="504F2A30"/>
    <w:rsid w:val="506D02DC"/>
    <w:rsid w:val="507A449F"/>
    <w:rsid w:val="50B42B73"/>
    <w:rsid w:val="51231E30"/>
    <w:rsid w:val="512C25BD"/>
    <w:rsid w:val="51710DB4"/>
    <w:rsid w:val="51AC6F62"/>
    <w:rsid w:val="51D526C0"/>
    <w:rsid w:val="522A20A6"/>
    <w:rsid w:val="525F5C15"/>
    <w:rsid w:val="527402A2"/>
    <w:rsid w:val="52C07AD2"/>
    <w:rsid w:val="52CB656F"/>
    <w:rsid w:val="52DC4EDD"/>
    <w:rsid w:val="53080FC6"/>
    <w:rsid w:val="53351557"/>
    <w:rsid w:val="534D55F5"/>
    <w:rsid w:val="539A4E6F"/>
    <w:rsid w:val="541D2F13"/>
    <w:rsid w:val="545C2EE9"/>
    <w:rsid w:val="54927B75"/>
    <w:rsid w:val="54D84738"/>
    <w:rsid w:val="55565F2B"/>
    <w:rsid w:val="555F281F"/>
    <w:rsid w:val="556E620B"/>
    <w:rsid w:val="565F14EE"/>
    <w:rsid w:val="570D6EF5"/>
    <w:rsid w:val="57147ABD"/>
    <w:rsid w:val="57880124"/>
    <w:rsid w:val="579C690E"/>
    <w:rsid w:val="58014CEF"/>
    <w:rsid w:val="589139F6"/>
    <w:rsid w:val="59081E8F"/>
    <w:rsid w:val="59854D6E"/>
    <w:rsid w:val="59A72B67"/>
    <w:rsid w:val="59D137D6"/>
    <w:rsid w:val="5A9E542E"/>
    <w:rsid w:val="5ADC2EAC"/>
    <w:rsid w:val="5AE03627"/>
    <w:rsid w:val="5BA47316"/>
    <w:rsid w:val="5C5E5906"/>
    <w:rsid w:val="5C714ADB"/>
    <w:rsid w:val="5CAE2D6C"/>
    <w:rsid w:val="5CF64412"/>
    <w:rsid w:val="5D5044C5"/>
    <w:rsid w:val="5D606CF8"/>
    <w:rsid w:val="5D6A3EFC"/>
    <w:rsid w:val="5DB20425"/>
    <w:rsid w:val="5DBF5043"/>
    <w:rsid w:val="5DD13F99"/>
    <w:rsid w:val="5E2A6034"/>
    <w:rsid w:val="5E474642"/>
    <w:rsid w:val="5E556C26"/>
    <w:rsid w:val="5E5F1420"/>
    <w:rsid w:val="5E764628"/>
    <w:rsid w:val="5EE43C8B"/>
    <w:rsid w:val="5EEF08B6"/>
    <w:rsid w:val="5F5C5326"/>
    <w:rsid w:val="5F5D1995"/>
    <w:rsid w:val="604A426A"/>
    <w:rsid w:val="605738FC"/>
    <w:rsid w:val="60923A3E"/>
    <w:rsid w:val="61156BC5"/>
    <w:rsid w:val="61265095"/>
    <w:rsid w:val="615A6480"/>
    <w:rsid w:val="61A222DE"/>
    <w:rsid w:val="61A84276"/>
    <w:rsid w:val="61D1615A"/>
    <w:rsid w:val="61F415C1"/>
    <w:rsid w:val="61F702C1"/>
    <w:rsid w:val="62221E19"/>
    <w:rsid w:val="62AC11AF"/>
    <w:rsid w:val="62F86F8D"/>
    <w:rsid w:val="634035CD"/>
    <w:rsid w:val="63444D36"/>
    <w:rsid w:val="63610430"/>
    <w:rsid w:val="63624F16"/>
    <w:rsid w:val="63827F32"/>
    <w:rsid w:val="63BA4B98"/>
    <w:rsid w:val="6424735F"/>
    <w:rsid w:val="643B2DBE"/>
    <w:rsid w:val="644D2E33"/>
    <w:rsid w:val="64D540DD"/>
    <w:rsid w:val="651920CD"/>
    <w:rsid w:val="65233E90"/>
    <w:rsid w:val="65257F82"/>
    <w:rsid w:val="652F179F"/>
    <w:rsid w:val="654F629E"/>
    <w:rsid w:val="656541AE"/>
    <w:rsid w:val="6577481E"/>
    <w:rsid w:val="65CF3C36"/>
    <w:rsid w:val="663403FA"/>
    <w:rsid w:val="66575F5A"/>
    <w:rsid w:val="6667335E"/>
    <w:rsid w:val="66AB6A9E"/>
    <w:rsid w:val="66CE0410"/>
    <w:rsid w:val="66E00A78"/>
    <w:rsid w:val="675E5587"/>
    <w:rsid w:val="67602FBE"/>
    <w:rsid w:val="67943031"/>
    <w:rsid w:val="681D1BAA"/>
    <w:rsid w:val="68242ED6"/>
    <w:rsid w:val="682D0E11"/>
    <w:rsid w:val="683323A7"/>
    <w:rsid w:val="6838772E"/>
    <w:rsid w:val="687A063E"/>
    <w:rsid w:val="68B3273C"/>
    <w:rsid w:val="68B73071"/>
    <w:rsid w:val="69416106"/>
    <w:rsid w:val="69547558"/>
    <w:rsid w:val="696B3235"/>
    <w:rsid w:val="69E75EFB"/>
    <w:rsid w:val="6A055A0F"/>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D061D42"/>
    <w:rsid w:val="6D5D4F5B"/>
    <w:rsid w:val="6D8211E9"/>
    <w:rsid w:val="6DA440C1"/>
    <w:rsid w:val="6DA45BC5"/>
    <w:rsid w:val="6DC216F4"/>
    <w:rsid w:val="6DC26A32"/>
    <w:rsid w:val="6E064D3D"/>
    <w:rsid w:val="6E09429D"/>
    <w:rsid w:val="6E3F71CE"/>
    <w:rsid w:val="6E5612DC"/>
    <w:rsid w:val="6E5C0939"/>
    <w:rsid w:val="6E9D2B39"/>
    <w:rsid w:val="6E9F26AC"/>
    <w:rsid w:val="6F0119B9"/>
    <w:rsid w:val="6F026887"/>
    <w:rsid w:val="6F03428F"/>
    <w:rsid w:val="6F086FB9"/>
    <w:rsid w:val="6F571A35"/>
    <w:rsid w:val="6F7C38BE"/>
    <w:rsid w:val="6FBD2C35"/>
    <w:rsid w:val="70535910"/>
    <w:rsid w:val="70725DB1"/>
    <w:rsid w:val="70A771E4"/>
    <w:rsid w:val="70CF785C"/>
    <w:rsid w:val="71032582"/>
    <w:rsid w:val="71CA236E"/>
    <w:rsid w:val="71F11E2B"/>
    <w:rsid w:val="725B5425"/>
    <w:rsid w:val="72AC4F50"/>
    <w:rsid w:val="72C53260"/>
    <w:rsid w:val="734B42E4"/>
    <w:rsid w:val="7384074B"/>
    <w:rsid w:val="73AE7650"/>
    <w:rsid w:val="73B85FDF"/>
    <w:rsid w:val="73C155E5"/>
    <w:rsid w:val="73C912F7"/>
    <w:rsid w:val="740708C4"/>
    <w:rsid w:val="740764DC"/>
    <w:rsid w:val="74606B9C"/>
    <w:rsid w:val="74C7766F"/>
    <w:rsid w:val="75087038"/>
    <w:rsid w:val="75794FEA"/>
    <w:rsid w:val="758078ED"/>
    <w:rsid w:val="75F40CBA"/>
    <w:rsid w:val="75F41B28"/>
    <w:rsid w:val="76054D66"/>
    <w:rsid w:val="7616425B"/>
    <w:rsid w:val="76A765B1"/>
    <w:rsid w:val="76C80E3D"/>
    <w:rsid w:val="76D410CD"/>
    <w:rsid w:val="76D46970"/>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A307895"/>
    <w:rsid w:val="7A6173FA"/>
    <w:rsid w:val="7A8B21A4"/>
    <w:rsid w:val="7AA43404"/>
    <w:rsid w:val="7AD04548"/>
    <w:rsid w:val="7AD771F9"/>
    <w:rsid w:val="7B0E1F30"/>
    <w:rsid w:val="7B18405C"/>
    <w:rsid w:val="7B1C3CBF"/>
    <w:rsid w:val="7B3E7DFA"/>
    <w:rsid w:val="7B43337F"/>
    <w:rsid w:val="7B534161"/>
    <w:rsid w:val="7B7A6707"/>
    <w:rsid w:val="7B960D7E"/>
    <w:rsid w:val="7BF803A1"/>
    <w:rsid w:val="7BFD37B1"/>
    <w:rsid w:val="7C2F1EF2"/>
    <w:rsid w:val="7C8842BC"/>
    <w:rsid w:val="7D1131C0"/>
    <w:rsid w:val="7D190786"/>
    <w:rsid w:val="7D514392"/>
    <w:rsid w:val="7D95511D"/>
    <w:rsid w:val="7DBF3B14"/>
    <w:rsid w:val="7DCB6BB3"/>
    <w:rsid w:val="7E8C4537"/>
    <w:rsid w:val="7EBE7234"/>
    <w:rsid w:val="7EC03750"/>
    <w:rsid w:val="7EF71189"/>
    <w:rsid w:val="7EFD24D1"/>
    <w:rsid w:val="7F0B4F92"/>
    <w:rsid w:val="7F354044"/>
    <w:rsid w:val="7F71790B"/>
    <w:rsid w:val="7F776699"/>
    <w:rsid w:val="7F894657"/>
    <w:rsid w:val="7F8D6886"/>
    <w:rsid w:val="7F8F0656"/>
    <w:rsid w:val="7FBD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before="340" w:after="330" w:line="578" w:lineRule="auto"/>
      <w:ind w:left="0" w:firstLine="0"/>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8">
    <w:name w:val="heading 4"/>
    <w:basedOn w:val="1"/>
    <w:next w:val="1"/>
    <w:unhideWhenUsed/>
    <w:qFormat/>
    <w:uiPriority w:val="9"/>
    <w:pPr>
      <w:keepNext/>
      <w:keepLines/>
      <w:numPr>
        <w:ilvl w:val="3"/>
        <w:numId w:val="1"/>
      </w:numPr>
      <w:spacing w:before="280" w:after="290" w:line="376" w:lineRule="auto"/>
      <w:ind w:firstLine="402"/>
      <w:outlineLvl w:val="3"/>
    </w:pPr>
    <w:rPr>
      <w:rFonts w:asciiTheme="majorHAnsi" w:hAnsiTheme="majorHAnsi" w:eastAsiaTheme="majorEastAsia" w:cstheme="majorBidi"/>
      <w:b/>
      <w:bCs/>
      <w:sz w:val="28"/>
      <w:szCs w:val="28"/>
    </w:rPr>
  </w:style>
  <w:style w:type="paragraph" w:styleId="6">
    <w:name w:val="heading 5"/>
    <w:basedOn w:val="1"/>
    <w:next w:val="1"/>
    <w:unhideWhenUsed/>
    <w:qFormat/>
    <w:uiPriority w:val="9"/>
    <w:pPr>
      <w:keepNext/>
      <w:keepLines/>
      <w:numPr>
        <w:ilvl w:val="4"/>
        <w:numId w:val="1"/>
      </w:numPr>
      <w:spacing w:before="280" w:after="290" w:line="376" w:lineRule="auto"/>
      <w:ind w:firstLine="402"/>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annotation text"/>
    <w:basedOn w:val="1"/>
    <w:qFormat/>
    <w:uiPriority w:val="99"/>
    <w:pPr>
      <w:jc w:val="left"/>
    </w:pPr>
    <w:rPr>
      <w:szCs w:val="20"/>
    </w:rPr>
  </w:style>
  <w:style w:type="paragraph" w:styleId="15">
    <w:name w:val="toc 3"/>
    <w:basedOn w:val="1"/>
    <w:next w:val="1"/>
    <w:qFormat/>
    <w:uiPriority w:val="0"/>
    <w:pPr>
      <w:ind w:left="840" w:leftChars="400"/>
    </w:p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snapToGrid w:val="0"/>
      <w:jc w:val="left"/>
    </w:pPr>
    <w:rPr>
      <w:sz w:val="18"/>
      <w:szCs w:val="18"/>
      <w:lang w:val="zh-CN" w:eastAsia="zh-CN"/>
    </w:rPr>
  </w:style>
  <w:style w:type="paragraph" w:styleId="20">
    <w:name w:val="toc 2"/>
    <w:basedOn w:val="1"/>
    <w:next w:val="1"/>
    <w:qFormat/>
    <w:uiPriority w:val="0"/>
    <w:pPr>
      <w:ind w:left="420" w:leftChars="200"/>
    </w:p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qFormat/>
    <w:uiPriority w:val="99"/>
    <w:rPr>
      <w:sz w:val="21"/>
      <w:szCs w:val="21"/>
    </w:rPr>
  </w:style>
  <w:style w:type="character" w:styleId="28">
    <w:name w:val="footnote reference"/>
    <w:qFormat/>
    <w:uiPriority w:val="0"/>
    <w:rPr>
      <w:vertAlign w:val="superscript"/>
    </w:rPr>
  </w:style>
  <w:style w:type="paragraph" w:customStyle="1" w:styleId="29">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30">
    <w:name w:val="列出段落1"/>
    <w:basedOn w:val="1"/>
    <w:qFormat/>
    <w:uiPriority w:val="34"/>
    <w:pPr>
      <w:ind w:firstLine="420" w:firstLineChars="200"/>
    </w:pPr>
    <w:rPr>
      <w:szCs w:val="20"/>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32">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4">
    <w:name w:val="List Paragraph"/>
    <w:basedOn w:val="1"/>
    <w:qFormat/>
    <w:uiPriority w:val="34"/>
    <w:pPr>
      <w:ind w:firstLine="420" w:firstLineChars="200"/>
    </w:pPr>
    <w:rPr>
      <w:szCs w:val="20"/>
    </w:rPr>
  </w:style>
  <w:style w:type="character" w:customStyle="1" w:styleId="35">
    <w:name w:val="font41"/>
    <w:basedOn w:val="24"/>
    <w:qFormat/>
    <w:uiPriority w:val="0"/>
    <w:rPr>
      <w:rFonts w:hint="eastAsia" w:ascii="宋体" w:hAnsi="宋体" w:eastAsia="宋体" w:cs="宋体"/>
      <w:color w:val="000000"/>
      <w:sz w:val="21"/>
      <w:szCs w:val="21"/>
      <w:u w:val="none"/>
    </w:rPr>
  </w:style>
  <w:style w:type="character" w:customStyle="1" w:styleId="36">
    <w:name w:val="font01"/>
    <w:basedOn w:val="24"/>
    <w:qFormat/>
    <w:uiPriority w:val="0"/>
    <w:rPr>
      <w:rFonts w:hint="eastAsia" w:ascii="宋体" w:hAnsi="宋体" w:eastAsia="宋体" w:cs="宋体"/>
      <w:color w:val="000000"/>
      <w:sz w:val="21"/>
      <w:szCs w:val="21"/>
      <w:u w:val="none"/>
    </w:rPr>
  </w:style>
  <w:style w:type="character" w:customStyle="1" w:styleId="37">
    <w:name w:val="font11"/>
    <w:basedOn w:val="24"/>
    <w:qFormat/>
    <w:uiPriority w:val="0"/>
    <w:rPr>
      <w:rFonts w:hint="eastAsia" w:ascii="仿宋" w:hAnsi="仿宋" w:eastAsia="仿宋" w:cs="仿宋"/>
      <w:color w:val="000000"/>
      <w:sz w:val="20"/>
      <w:szCs w:val="20"/>
      <w:u w:val="none"/>
    </w:rPr>
  </w:style>
  <w:style w:type="paragraph" w:customStyle="1" w:styleId="38">
    <w:name w:val="正文00"/>
    <w:basedOn w:val="1"/>
    <w:qFormat/>
    <w:uiPriority w:val="0"/>
    <w:pPr>
      <w:topLinePunct/>
      <w:spacing w:line="360" w:lineRule="auto"/>
      <w:ind w:firstLine="200" w:firstLineChars="200"/>
    </w:pPr>
    <w:rPr>
      <w:sz w:val="24"/>
      <w:szCs w:val="21"/>
    </w:rPr>
  </w:style>
  <w:style w:type="paragraph" w:customStyle="1" w:styleId="39">
    <w:name w:val="列出段落11"/>
    <w:basedOn w:val="1"/>
    <w:qFormat/>
    <w:uiPriority w:val="34"/>
    <w:pPr>
      <w:ind w:firstLine="420" w:firstLineChars="200"/>
    </w:pPr>
    <w:rPr>
      <w:szCs w:val="20"/>
    </w:rPr>
  </w:style>
  <w:style w:type="character" w:customStyle="1" w:styleId="40">
    <w:name w:val="font31"/>
    <w:basedOn w:val="24"/>
    <w:qFormat/>
    <w:uiPriority w:val="0"/>
    <w:rPr>
      <w:rFonts w:hint="eastAsia" w:ascii="宋体" w:hAnsi="宋体" w:eastAsia="宋体" w:cs="宋体"/>
      <w:color w:val="000000"/>
      <w:sz w:val="20"/>
      <w:szCs w:val="20"/>
      <w:u w:val="none"/>
    </w:rPr>
  </w:style>
  <w:style w:type="character" w:customStyle="1" w:styleId="41">
    <w:name w:val="font51"/>
    <w:basedOn w:val="24"/>
    <w:qFormat/>
    <w:uiPriority w:val="0"/>
    <w:rPr>
      <w:rFonts w:hint="eastAsia" w:ascii="宋体" w:hAnsi="宋体" w:eastAsia="宋体" w:cs="宋体"/>
      <w:color w:val="FF0000"/>
      <w:sz w:val="20"/>
      <w:szCs w:val="20"/>
      <w:u w:val="none"/>
    </w:rPr>
  </w:style>
  <w:style w:type="paragraph" w:customStyle="1" w:styleId="42">
    <w:name w:val="纯文本1"/>
    <w:basedOn w:val="1"/>
    <w:qFormat/>
    <w:uiPriority w:val="0"/>
    <w:rPr>
      <w:rFonts w:ascii="宋体" w:hAnsi="Courier New"/>
      <w:szCs w:val="20"/>
    </w:rPr>
  </w:style>
  <w:style w:type="paragraph" w:customStyle="1" w:styleId="43">
    <w:name w:val="节"/>
    <w:basedOn w:val="4"/>
    <w:qFormat/>
    <w:uiPriority w:val="0"/>
    <w:pPr>
      <w:spacing w:line="240" w:lineRule="auto"/>
    </w:pPr>
    <w:rPr>
      <w:rFonts w:ascii="黑体"/>
      <w:szCs w:val="2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 w:type="character" w:customStyle="1" w:styleId="47">
    <w:name w:val="font61"/>
    <w:basedOn w:val="24"/>
    <w:qFormat/>
    <w:uiPriority w:val="0"/>
    <w:rPr>
      <w:rFonts w:hint="eastAsia" w:ascii="仿宋" w:hAnsi="仿宋" w:eastAsia="仿宋" w:cs="仿宋"/>
      <w:color w:val="FF0000"/>
      <w:sz w:val="20"/>
      <w:szCs w:val="20"/>
      <w:u w:val="none"/>
    </w:rPr>
  </w:style>
  <w:style w:type="character" w:customStyle="1" w:styleId="48">
    <w:name w:val="font21"/>
    <w:basedOn w:val="24"/>
    <w:qFormat/>
    <w:uiPriority w:val="0"/>
    <w:rPr>
      <w:rFonts w:hint="eastAsia" w:ascii="仿宋" w:hAnsi="仿宋" w:eastAsia="仿宋" w:cs="仿宋"/>
      <w:color w:val="000000"/>
      <w:sz w:val="24"/>
      <w:szCs w:val="24"/>
      <w:u w:val="none"/>
    </w:rPr>
  </w:style>
  <w:style w:type="character" w:customStyle="1" w:styleId="49">
    <w:name w:val="font71"/>
    <w:basedOn w:val="24"/>
    <w:qFormat/>
    <w:uiPriority w:val="0"/>
    <w:rPr>
      <w:rFonts w:hint="eastAsia" w:ascii="宋体" w:hAnsi="宋体" w:eastAsia="宋体" w:cs="宋体"/>
      <w:color w:val="000000"/>
      <w:sz w:val="24"/>
      <w:szCs w:val="24"/>
      <w:u w:val="none"/>
    </w:rPr>
  </w:style>
  <w:style w:type="character" w:customStyle="1" w:styleId="50">
    <w:name w:val="标题 1 Char"/>
    <w:link w:val="3"/>
    <w:qFormat/>
    <w:uiPriority w:val="0"/>
    <w:rPr>
      <w:rFonts w:eastAsia="黑体"/>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4531</Words>
  <Characters>5091</Characters>
  <Lines>0</Lines>
  <Paragraphs>0</Paragraphs>
  <TotalTime>10</TotalTime>
  <ScaleCrop>false</ScaleCrop>
  <LinksUpToDate>false</LinksUpToDate>
  <CharactersWithSpaces>5781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2023-05-12T09:06:00Z</dcterms:created>
  <dc:creator>Pam</dc:creator>
  <cp:lastModifiedBy>灵感易失</cp:lastModifiedBy>
  <dcterms:modified xsi:type="dcterms:W3CDTF">2024-04-15T07:37:42Z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A7AC2AFC55E94E15BA131B49812CF431</vt:lpwstr>
  </property>
</Properties>
</file>