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00" w:beforeAutospacing="1" w:line="240" w:lineRule="auto"/>
        <w:jc w:val="center"/>
        <w:textAlignment w:val="auto"/>
        <w:outlineLvl w:val="0"/>
        <w:rPr>
          <w:rFonts w:hint="default" w:ascii="仿宋" w:hAnsi="仿宋" w:eastAsia="仿宋"/>
          <w:b/>
          <w:sz w:val="28"/>
          <w:szCs w:val="28"/>
          <w:lang w:val="en-US" w:eastAsia="zh-CN"/>
        </w:rPr>
      </w:pPr>
      <w:r>
        <w:rPr>
          <w:rFonts w:hint="eastAsia" w:ascii="仿宋" w:hAnsi="仿宋" w:eastAsia="仿宋"/>
          <w:b/>
          <w:sz w:val="28"/>
          <w:szCs w:val="28"/>
        </w:rPr>
        <w:t>咪咕音乐视频彩铃</w:t>
      </w:r>
      <w:r>
        <w:rPr>
          <w:rFonts w:hint="eastAsia" w:ascii="仿宋" w:hAnsi="仿宋" w:eastAsia="仿宋"/>
          <w:b/>
          <w:sz w:val="28"/>
          <w:szCs w:val="28"/>
          <w:lang w:val="en-US" w:eastAsia="zh-CN"/>
        </w:rPr>
        <w:t>内容制作交易平台</w:t>
      </w:r>
      <w:r>
        <w:rPr>
          <w:rFonts w:hint="eastAsia" w:ascii="仿宋" w:hAnsi="仿宋" w:eastAsia="仿宋"/>
          <w:b/>
          <w:sz w:val="28"/>
          <w:szCs w:val="28"/>
        </w:rPr>
        <w:t>合作伙伴引入</w:t>
      </w:r>
      <w:r>
        <w:rPr>
          <w:rFonts w:hint="eastAsia" w:ascii="仿宋" w:hAnsi="仿宋" w:eastAsia="仿宋"/>
          <w:b/>
          <w:sz w:val="28"/>
          <w:szCs w:val="28"/>
          <w:lang w:val="en-US" w:eastAsia="zh-CN"/>
        </w:rPr>
        <w:t>方案</w:t>
      </w:r>
    </w:p>
    <w:p>
      <w:pPr>
        <w:ind w:firstLine="560" w:firstLineChars="200"/>
        <w:rPr>
          <w:rFonts w:hint="eastAsia" w:ascii="仿宋" w:hAnsi="仿宋" w:eastAsia="仿宋"/>
          <w:sz w:val="28"/>
          <w:szCs w:val="28"/>
        </w:rPr>
      </w:pPr>
      <w:r>
        <w:rPr>
          <w:rFonts w:hint="eastAsia" w:ascii="仿宋" w:hAnsi="仿宋" w:eastAsia="仿宋"/>
          <w:sz w:val="28"/>
          <w:szCs w:val="28"/>
        </w:rPr>
        <w:t>视频彩铃内容</w:t>
      </w:r>
      <w:r>
        <w:rPr>
          <w:rFonts w:hint="eastAsia" w:ascii="仿宋" w:hAnsi="仿宋" w:eastAsia="仿宋"/>
          <w:sz w:val="28"/>
          <w:szCs w:val="28"/>
          <w:lang w:val="en-US" w:eastAsia="zh-CN"/>
        </w:rPr>
        <w:t>制作交易</w:t>
      </w:r>
      <w:r>
        <w:rPr>
          <w:rFonts w:hint="eastAsia" w:ascii="仿宋" w:hAnsi="仿宋" w:eastAsia="仿宋"/>
          <w:sz w:val="28"/>
          <w:szCs w:val="28"/>
        </w:rPr>
        <w:t>平台是为视频彩铃用户提供专业视频制作能力的平台，目前已集成</w:t>
      </w:r>
      <w:r>
        <w:rPr>
          <w:rFonts w:hint="eastAsia" w:ascii="仿宋" w:hAnsi="仿宋" w:eastAsia="仿宋"/>
          <w:sz w:val="28"/>
          <w:szCs w:val="28"/>
          <w:lang w:val="en-US" w:eastAsia="zh-CN"/>
        </w:rPr>
        <w:t>用户</w:t>
      </w:r>
      <w:r>
        <w:rPr>
          <w:rFonts w:hint="eastAsia" w:ascii="仿宋" w:hAnsi="仿宋" w:eastAsia="仿宋"/>
          <w:sz w:val="28"/>
          <w:szCs w:val="28"/>
        </w:rPr>
        <w:t>管理、内容服务（视频在线编辑、视频二次加工、视频模板</w:t>
      </w:r>
      <w:r>
        <w:rPr>
          <w:rFonts w:hint="eastAsia" w:ascii="仿宋" w:hAnsi="仿宋" w:eastAsia="仿宋"/>
          <w:sz w:val="28"/>
          <w:szCs w:val="28"/>
          <w:lang w:eastAsia="zh-CN"/>
        </w:rPr>
        <w:t>、</w:t>
      </w:r>
      <w:r>
        <w:rPr>
          <w:rFonts w:hint="eastAsia" w:ascii="仿宋" w:hAnsi="仿宋" w:eastAsia="仿宋"/>
          <w:sz w:val="28"/>
          <w:szCs w:val="28"/>
          <w:lang w:val="en-US" w:eastAsia="zh-CN"/>
        </w:rPr>
        <w:t>现场拍摄</w:t>
      </w:r>
      <w:r>
        <w:rPr>
          <w:rFonts w:hint="eastAsia" w:ascii="仿宋" w:hAnsi="仿宋" w:eastAsia="仿宋"/>
          <w:sz w:val="28"/>
          <w:szCs w:val="28"/>
        </w:rPr>
        <w:t>等）、工单管理和商家服务等功能。为</w:t>
      </w:r>
      <w:r>
        <w:rPr>
          <w:rFonts w:hint="eastAsia" w:ascii="仿宋" w:hAnsi="仿宋" w:eastAsia="仿宋"/>
          <w:sz w:val="28"/>
          <w:szCs w:val="28"/>
          <w:lang w:val="en-US" w:eastAsia="zh-CN"/>
        </w:rPr>
        <w:t>进一步</w:t>
      </w:r>
      <w:r>
        <w:rPr>
          <w:rFonts w:hint="eastAsia" w:ascii="仿宋" w:hAnsi="仿宋" w:eastAsia="仿宋"/>
          <w:sz w:val="28"/>
          <w:szCs w:val="28"/>
        </w:rPr>
        <w:t>强化平台服务能力，提升服务质量，汇聚各行业高品质视频</w:t>
      </w:r>
      <w:r>
        <w:rPr>
          <w:rFonts w:hint="eastAsia" w:ascii="仿宋" w:hAnsi="仿宋" w:eastAsia="仿宋"/>
          <w:sz w:val="28"/>
          <w:szCs w:val="28"/>
          <w:lang w:val="en-US" w:eastAsia="zh-CN"/>
        </w:rPr>
        <w:t>彩铃制作服务商</w:t>
      </w:r>
      <w:r>
        <w:rPr>
          <w:rFonts w:hint="eastAsia" w:ascii="仿宋" w:hAnsi="仿宋" w:eastAsia="仿宋"/>
          <w:sz w:val="28"/>
          <w:szCs w:val="28"/>
        </w:rPr>
        <w:t>，</w:t>
      </w:r>
      <w:r>
        <w:rPr>
          <w:rFonts w:hint="eastAsia" w:ascii="仿宋" w:hAnsi="仿宋" w:eastAsia="仿宋"/>
          <w:sz w:val="28"/>
          <w:szCs w:val="28"/>
          <w:lang w:val="en-US" w:eastAsia="zh-CN"/>
        </w:rPr>
        <w:t>现开展</w:t>
      </w:r>
      <w:r>
        <w:rPr>
          <w:rFonts w:hint="eastAsia" w:ascii="仿宋" w:hAnsi="仿宋" w:eastAsia="仿宋"/>
          <w:sz w:val="28"/>
          <w:szCs w:val="28"/>
        </w:rPr>
        <w:t>视频彩铃内容</w:t>
      </w:r>
      <w:r>
        <w:rPr>
          <w:rFonts w:hint="eastAsia" w:ascii="仿宋" w:hAnsi="仿宋" w:eastAsia="仿宋"/>
          <w:sz w:val="28"/>
          <w:szCs w:val="28"/>
          <w:lang w:val="en-US" w:eastAsia="zh-CN"/>
        </w:rPr>
        <w:t>制作服务合作伙伴引入工作</w:t>
      </w:r>
      <w:r>
        <w:rPr>
          <w:rFonts w:hint="eastAsia" w:ascii="仿宋" w:hAnsi="仿宋" w:eastAsia="仿宋"/>
          <w:sz w:val="28"/>
          <w:szCs w:val="28"/>
        </w:rPr>
        <w:t>。</w:t>
      </w:r>
    </w:p>
    <w:p>
      <w:pPr>
        <w:ind w:firstLine="560" w:firstLineChars="200"/>
        <w:rPr>
          <w:rFonts w:ascii="仿宋" w:hAnsi="仿宋" w:eastAsia="仿宋"/>
          <w:b/>
          <w:sz w:val="28"/>
          <w:szCs w:val="28"/>
        </w:rPr>
      </w:pPr>
      <w:r>
        <w:rPr>
          <w:rFonts w:hint="eastAsia" w:ascii="仿宋" w:hAnsi="仿宋" w:eastAsia="仿宋"/>
          <w:sz w:val="28"/>
          <w:szCs w:val="28"/>
        </w:rPr>
        <w:t>现将相关合作引入事宜告知如下：</w:t>
      </w:r>
    </w:p>
    <w:p>
      <w:pPr>
        <w:outlineLvl w:val="0"/>
        <w:rPr>
          <w:rFonts w:ascii="仿宋" w:hAnsi="仿宋" w:eastAsia="仿宋" w:cs="Times New Roman"/>
          <w:b/>
          <w:sz w:val="28"/>
          <w:szCs w:val="28"/>
        </w:rPr>
      </w:pPr>
      <w:r>
        <w:rPr>
          <w:rFonts w:ascii="仿宋" w:hAnsi="仿宋" w:eastAsia="仿宋"/>
          <w:b/>
          <w:sz w:val="28"/>
          <w:szCs w:val="28"/>
        </w:rPr>
        <w:t>一</w:t>
      </w:r>
      <w:r>
        <w:rPr>
          <w:rFonts w:hint="eastAsia" w:ascii="仿宋" w:hAnsi="仿宋" w:eastAsia="仿宋"/>
          <w:b/>
          <w:sz w:val="28"/>
          <w:szCs w:val="28"/>
        </w:rPr>
        <w:t>、</w:t>
      </w:r>
      <w:r>
        <w:rPr>
          <w:rFonts w:ascii="仿宋" w:hAnsi="仿宋" w:eastAsia="仿宋" w:cs="Times New Roman"/>
          <w:b/>
          <w:sz w:val="28"/>
          <w:szCs w:val="28"/>
        </w:rPr>
        <w:t>引入方式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Arial"/>
          <w:sz w:val="28"/>
          <w:szCs w:val="24"/>
        </w:rPr>
      </w:pPr>
      <w:r>
        <w:rPr>
          <w:rFonts w:hint="eastAsia" w:ascii="仿宋" w:hAnsi="仿宋" w:eastAsia="仿宋" w:cs="Arial"/>
          <w:sz w:val="28"/>
          <w:szCs w:val="24"/>
        </w:rPr>
        <w:t>公开引入，符合资质要求的申报方均可报名，需保证所提供的资质证明材料真实性及合作中涉及的内容版权及信息安全。</w:t>
      </w:r>
    </w:p>
    <w:p>
      <w:pPr>
        <w:outlineLvl w:val="0"/>
        <w:rPr>
          <w:rFonts w:ascii="仿宋" w:hAnsi="仿宋" w:eastAsia="仿宋" w:cs="Times New Roman"/>
          <w:b/>
          <w:sz w:val="28"/>
          <w:szCs w:val="28"/>
        </w:rPr>
      </w:pPr>
      <w:r>
        <w:rPr>
          <w:rFonts w:ascii="仿宋" w:hAnsi="仿宋" w:eastAsia="仿宋" w:cs="Times New Roman"/>
          <w:b/>
          <w:sz w:val="28"/>
          <w:szCs w:val="28"/>
        </w:rPr>
        <w:t>二</w:t>
      </w:r>
      <w:r>
        <w:rPr>
          <w:rFonts w:hint="eastAsia" w:ascii="仿宋" w:hAnsi="仿宋" w:eastAsia="仿宋" w:cs="Times New Roman"/>
          <w:b/>
          <w:sz w:val="28"/>
          <w:szCs w:val="28"/>
        </w:rPr>
        <w:t>、</w:t>
      </w:r>
      <w:r>
        <w:rPr>
          <w:rFonts w:ascii="仿宋" w:hAnsi="仿宋" w:eastAsia="仿宋" w:cs="Times New Roman"/>
          <w:b/>
          <w:sz w:val="28"/>
          <w:szCs w:val="28"/>
        </w:rPr>
        <w:t>引入规则</w:t>
      </w:r>
    </w:p>
    <w:p>
      <w:pPr>
        <w:outlineLvl w:val="1"/>
        <w:rPr>
          <w:rFonts w:ascii="仿宋" w:hAnsi="仿宋" w:eastAsia="仿宋" w:cs="Arial"/>
          <w:sz w:val="28"/>
          <w:szCs w:val="24"/>
        </w:rPr>
      </w:pPr>
      <w:r>
        <w:rPr>
          <w:rFonts w:hint="eastAsia" w:ascii="仿宋" w:hAnsi="仿宋" w:eastAsia="仿宋" w:cs="Arial"/>
          <w:sz w:val="28"/>
          <w:szCs w:val="24"/>
        </w:rPr>
        <w:t>1、</w:t>
      </w:r>
      <w:r>
        <w:rPr>
          <w:rFonts w:ascii="仿宋" w:hAnsi="仿宋" w:eastAsia="仿宋" w:cs="Arial"/>
          <w:sz w:val="28"/>
          <w:szCs w:val="24"/>
        </w:rPr>
        <w:t>基本资质要求</w:t>
      </w:r>
      <w:r>
        <w:rPr>
          <w:rFonts w:hint="eastAsia" w:ascii="仿宋" w:hAnsi="仿宋" w:eastAsia="仿宋" w:cs="Arial"/>
          <w:sz w:val="28"/>
          <w:szCs w:val="24"/>
        </w:rPr>
        <w:t>：</w:t>
      </w:r>
    </w:p>
    <w:p>
      <w:pPr>
        <w:numPr>
          <w:ilvl w:val="0"/>
          <w:numId w:val="1"/>
        </w:numPr>
        <w:ind w:left="425" w:leftChars="0" w:hanging="425" w:firstLineChars="0"/>
        <w:rPr>
          <w:rFonts w:hint="eastAsia" w:ascii="仿宋" w:hAnsi="仿宋" w:eastAsia="仿宋" w:cs="Arial"/>
          <w:sz w:val="28"/>
          <w:szCs w:val="24"/>
        </w:rPr>
      </w:pPr>
      <w:r>
        <w:rPr>
          <w:rFonts w:hint="eastAsia" w:ascii="仿宋" w:hAnsi="仿宋" w:eastAsia="仿宋" w:cs="Arial"/>
          <w:sz w:val="28"/>
          <w:szCs w:val="24"/>
        </w:rPr>
        <w:t>申报方必须具备合法有效的企业法人营业执照或事业单位法人证书，未被纳入国家企业信用信息公示系统的“经营异常名录”和“严重违法失信名单”；公司注册资金应在50万元人民币（含）以上。</w:t>
      </w:r>
    </w:p>
    <w:p>
      <w:pPr>
        <w:numPr>
          <w:ilvl w:val="0"/>
          <w:numId w:val="1"/>
        </w:numPr>
        <w:ind w:left="425" w:leftChars="0" w:hanging="425" w:firstLineChars="0"/>
        <w:rPr>
          <w:rFonts w:hint="eastAsia" w:ascii="仿宋" w:hAnsi="仿宋" w:eastAsia="仿宋" w:cs="Arial"/>
          <w:sz w:val="28"/>
          <w:szCs w:val="24"/>
        </w:rPr>
      </w:pPr>
      <w:r>
        <w:rPr>
          <w:rFonts w:hint="eastAsia" w:ascii="仿宋" w:hAnsi="仿宋" w:eastAsia="仿宋" w:cs="Arial"/>
          <w:sz w:val="28"/>
          <w:szCs w:val="24"/>
        </w:rPr>
        <w:t>申报方在1 年内</w:t>
      </w:r>
      <w:r>
        <w:rPr>
          <w:rFonts w:hint="eastAsia" w:ascii="仿宋" w:hAnsi="仿宋" w:eastAsia="仿宋" w:cs="Arial"/>
          <w:sz w:val="28"/>
          <w:szCs w:val="24"/>
          <w:lang w:val="en-US" w:eastAsia="zh-CN"/>
        </w:rPr>
        <w:t>无</w:t>
      </w:r>
      <w:r>
        <w:rPr>
          <w:rFonts w:hint="eastAsia" w:ascii="仿宋" w:hAnsi="仿宋" w:eastAsia="仿宋" w:cs="Arial"/>
          <w:sz w:val="28"/>
          <w:szCs w:val="24"/>
        </w:rPr>
        <w:t>因未完全履约或信用积分不满足要求</w:t>
      </w:r>
      <w:r>
        <w:rPr>
          <w:rFonts w:hint="eastAsia" w:ascii="仿宋" w:hAnsi="仿宋" w:eastAsia="仿宋" w:cs="Arial"/>
          <w:sz w:val="28"/>
          <w:szCs w:val="24"/>
          <w:lang w:val="en-US" w:eastAsia="zh-CN"/>
        </w:rPr>
        <w:t>而被</w:t>
      </w:r>
      <w:r>
        <w:rPr>
          <w:rFonts w:hint="eastAsia" w:ascii="仿宋" w:hAnsi="仿宋" w:eastAsia="仿宋" w:cs="Arial"/>
          <w:sz w:val="28"/>
          <w:szCs w:val="24"/>
        </w:rPr>
        <w:t>咪咕公司不再续约；未列入</w:t>
      </w:r>
      <w:r>
        <w:rPr>
          <w:rFonts w:hint="eastAsia" w:ascii="仿宋" w:hAnsi="仿宋" w:eastAsia="仿宋" w:cs="Arial"/>
          <w:sz w:val="28"/>
          <w:szCs w:val="24"/>
          <w:lang w:val="en-US" w:eastAsia="zh-CN"/>
        </w:rPr>
        <w:t>集团公司、</w:t>
      </w:r>
      <w:r>
        <w:rPr>
          <w:rFonts w:hint="eastAsia" w:ascii="仿宋" w:hAnsi="仿宋" w:eastAsia="仿宋" w:cs="Arial"/>
          <w:sz w:val="28"/>
          <w:szCs w:val="24"/>
        </w:rPr>
        <w:t>咪咕公司不良信用名单。</w:t>
      </w:r>
    </w:p>
    <w:p>
      <w:pPr>
        <w:outlineLvl w:val="1"/>
        <w:rPr>
          <w:rFonts w:ascii="仿宋" w:hAnsi="仿宋" w:eastAsia="仿宋" w:cs="Arial"/>
          <w:sz w:val="28"/>
          <w:szCs w:val="24"/>
        </w:rPr>
      </w:pPr>
      <w:r>
        <w:rPr>
          <w:rFonts w:ascii="仿宋" w:hAnsi="仿宋" w:eastAsia="仿宋" w:cs="Arial"/>
          <w:sz w:val="28"/>
          <w:szCs w:val="24"/>
        </w:rPr>
        <w:t>2</w:t>
      </w:r>
      <w:r>
        <w:rPr>
          <w:rFonts w:hint="eastAsia" w:ascii="仿宋" w:hAnsi="仿宋" w:eastAsia="仿宋" w:cs="Arial"/>
          <w:sz w:val="28"/>
          <w:szCs w:val="24"/>
        </w:rPr>
        <w:t>、</w:t>
      </w:r>
      <w:r>
        <w:rPr>
          <w:rFonts w:hint="eastAsia" w:ascii="仿宋" w:hAnsi="仿宋" w:eastAsia="仿宋" w:cs="Times New Roman"/>
          <w:sz w:val="28"/>
          <w:szCs w:val="28"/>
        </w:rPr>
        <w:t>引入业务合作资质要求（</w:t>
      </w:r>
      <w:r>
        <w:rPr>
          <w:rFonts w:hint="eastAsia" w:ascii="仿宋" w:hAnsi="仿宋" w:eastAsia="仿宋" w:cs="Arial"/>
          <w:sz w:val="28"/>
          <w:szCs w:val="24"/>
        </w:rPr>
        <w:t>满足其中之一即可</w:t>
      </w:r>
      <w:r>
        <w:rPr>
          <w:rFonts w:hint="eastAsia" w:ascii="仿宋" w:hAnsi="仿宋" w:eastAsia="仿宋" w:cs="Times New Roman"/>
          <w:sz w:val="28"/>
          <w:szCs w:val="28"/>
        </w:rPr>
        <w:t>）：</w:t>
      </w:r>
    </w:p>
    <w:p>
      <w:pPr>
        <w:numPr>
          <w:ilvl w:val="0"/>
          <w:numId w:val="2"/>
        </w:numPr>
        <w:ind w:left="425" w:leftChars="0" w:hanging="425" w:firstLineChars="0"/>
        <w:rPr>
          <w:rFonts w:hint="eastAsia" w:ascii="仿宋" w:hAnsi="仿宋" w:eastAsia="仿宋" w:cs="Arial"/>
          <w:sz w:val="28"/>
          <w:szCs w:val="24"/>
        </w:rPr>
      </w:pPr>
      <w:r>
        <w:rPr>
          <w:rFonts w:hint="eastAsia" w:ascii="仿宋" w:hAnsi="仿宋" w:eastAsia="仿宋" w:cs="Arial"/>
          <w:sz w:val="28"/>
          <w:szCs w:val="24"/>
        </w:rPr>
        <w:t>三年内与三大运营商所属的各省公司、地市公司、专业公司签订过视频彩铃制作相关合同。需提供相关合同及对应的发票进行审核，发票服务类型应为视频彩铃制作服务 ，且发票实际结算金额不低于2万元，若发票服务项为其他类型（如：信息费等），需额外提交视频制作工单进行说明。</w:t>
      </w:r>
    </w:p>
    <w:p>
      <w:pPr>
        <w:numPr>
          <w:ilvl w:val="0"/>
          <w:numId w:val="2"/>
        </w:numPr>
        <w:ind w:left="425" w:leftChars="0" w:hanging="425" w:firstLineChars="0"/>
        <w:rPr>
          <w:rFonts w:hint="eastAsia" w:ascii="仿宋" w:hAnsi="仿宋" w:eastAsia="仿宋" w:cs="Arial"/>
          <w:sz w:val="28"/>
          <w:szCs w:val="24"/>
        </w:rPr>
      </w:pPr>
      <w:r>
        <w:rPr>
          <w:rFonts w:hint="eastAsia" w:ascii="仿宋" w:hAnsi="仿宋" w:eastAsia="仿宋" w:cs="Arial"/>
          <w:sz w:val="28"/>
          <w:szCs w:val="24"/>
        </w:rPr>
        <w:t>由中国移动通信集团、咪咕文化、各省公司、市（厅）级（含）以上党政机关推荐的企业，出具推荐函，推荐函需加盖公司及相关机关公章。</w:t>
      </w:r>
    </w:p>
    <w:p>
      <w:pPr>
        <w:numPr>
          <w:ilvl w:val="0"/>
          <w:numId w:val="2"/>
        </w:numPr>
        <w:ind w:left="425" w:leftChars="0" w:hanging="425" w:firstLineChars="0"/>
        <w:rPr>
          <w:rFonts w:ascii="仿宋" w:hAnsi="仿宋" w:eastAsia="仿宋" w:cs="Arial"/>
          <w:sz w:val="28"/>
        </w:rPr>
      </w:pPr>
      <w:r>
        <w:rPr>
          <w:rFonts w:hint="eastAsia" w:ascii="仿宋" w:hAnsi="仿宋" w:eastAsia="仿宋" w:cs="Arial"/>
          <w:sz w:val="28"/>
          <w:szCs w:val="24"/>
        </w:rPr>
        <w:t>具备视频模板渲染平台，且模板数量不少于200个的视频制作公司。需提供视频模板渲染平台公网地址，公网地址需提供域名备案表，同时具备模板接口调试能力供接入后模板跳转使用。</w:t>
      </w:r>
    </w:p>
    <w:p>
      <w:pPr>
        <w:numPr>
          <w:ilvl w:val="0"/>
          <w:numId w:val="3"/>
        </w:numPr>
        <w:outlineLvl w:val="0"/>
        <w:rPr>
          <w:rFonts w:ascii="仿宋" w:hAnsi="仿宋" w:eastAsia="仿宋" w:cs="Arial"/>
          <w:b/>
          <w:sz w:val="28"/>
        </w:rPr>
      </w:pPr>
      <w:r>
        <w:rPr>
          <w:rFonts w:hint="eastAsia" w:ascii="仿宋" w:hAnsi="仿宋" w:eastAsia="仿宋" w:cs="Arial"/>
          <w:b/>
          <w:sz w:val="28"/>
          <w:lang w:val="en-US" w:eastAsia="zh-CN"/>
        </w:rPr>
        <w:t>本期</w:t>
      </w:r>
      <w:r>
        <w:rPr>
          <w:rFonts w:hint="eastAsia" w:ascii="仿宋" w:hAnsi="仿宋" w:eastAsia="仿宋" w:cs="Arial"/>
          <w:b/>
          <w:sz w:val="28"/>
        </w:rPr>
        <w:t>引入流程如下：</w:t>
      </w:r>
    </w:p>
    <w:tbl>
      <w:tblPr>
        <w:tblStyle w:val="3"/>
        <w:tblW w:w="10660"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298"/>
        <w:gridCol w:w="1255"/>
        <w:gridCol w:w="2206"/>
        <w:gridCol w:w="4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auto" w:fill="F1F1F1"/>
            <w:vAlign w:val="center"/>
          </w:tcPr>
          <w:p>
            <w:pPr>
              <w:spacing w:line="360" w:lineRule="auto"/>
              <w:jc w:val="center"/>
              <w:rPr>
                <w:rFonts w:ascii="仿宋" w:hAnsi="仿宋" w:eastAsia="仿宋" w:cs="Arial"/>
                <w:sz w:val="24"/>
                <w:szCs w:val="24"/>
              </w:rPr>
            </w:pPr>
            <w:r>
              <w:rPr>
                <w:rFonts w:ascii="仿宋" w:hAnsi="仿宋" w:eastAsia="仿宋" w:cs="Arial"/>
                <w:sz w:val="24"/>
                <w:szCs w:val="24"/>
              </w:rPr>
              <w:t>序号</w:t>
            </w:r>
          </w:p>
        </w:tc>
        <w:tc>
          <w:tcPr>
            <w:tcW w:w="2298" w:type="dxa"/>
            <w:shd w:val="clear" w:color="auto" w:fill="F1F1F1"/>
            <w:vAlign w:val="center"/>
          </w:tcPr>
          <w:p>
            <w:pPr>
              <w:spacing w:line="360" w:lineRule="auto"/>
              <w:jc w:val="center"/>
              <w:rPr>
                <w:rFonts w:ascii="仿宋" w:hAnsi="仿宋" w:eastAsia="仿宋" w:cs="Arial"/>
                <w:sz w:val="24"/>
                <w:szCs w:val="24"/>
              </w:rPr>
            </w:pPr>
            <w:r>
              <w:rPr>
                <w:rFonts w:ascii="仿宋" w:hAnsi="仿宋" w:eastAsia="仿宋" w:cs="Arial"/>
                <w:sz w:val="24"/>
                <w:szCs w:val="24"/>
              </w:rPr>
              <w:t>时间节点</w:t>
            </w:r>
          </w:p>
        </w:tc>
        <w:tc>
          <w:tcPr>
            <w:tcW w:w="1255" w:type="dxa"/>
            <w:shd w:val="clear" w:color="auto" w:fill="F1F1F1"/>
            <w:vAlign w:val="center"/>
          </w:tcPr>
          <w:p>
            <w:pPr>
              <w:spacing w:line="360" w:lineRule="auto"/>
              <w:jc w:val="center"/>
              <w:rPr>
                <w:rFonts w:ascii="仿宋" w:hAnsi="仿宋" w:eastAsia="仿宋" w:cs="Arial"/>
                <w:sz w:val="24"/>
                <w:szCs w:val="24"/>
              </w:rPr>
            </w:pPr>
            <w:r>
              <w:rPr>
                <w:rFonts w:ascii="仿宋" w:hAnsi="仿宋" w:eastAsia="仿宋" w:cs="Arial"/>
                <w:sz w:val="24"/>
                <w:szCs w:val="24"/>
              </w:rPr>
              <w:t>涉及方</w:t>
            </w:r>
          </w:p>
        </w:tc>
        <w:tc>
          <w:tcPr>
            <w:tcW w:w="2206" w:type="dxa"/>
            <w:shd w:val="clear" w:color="auto" w:fill="F1F1F1"/>
            <w:vAlign w:val="center"/>
          </w:tcPr>
          <w:p>
            <w:pPr>
              <w:spacing w:line="360" w:lineRule="auto"/>
              <w:jc w:val="center"/>
              <w:rPr>
                <w:rFonts w:ascii="仿宋" w:hAnsi="仿宋" w:eastAsia="仿宋" w:cs="Arial"/>
                <w:sz w:val="24"/>
                <w:szCs w:val="24"/>
              </w:rPr>
            </w:pPr>
            <w:r>
              <w:rPr>
                <w:rFonts w:ascii="仿宋" w:hAnsi="仿宋" w:eastAsia="仿宋" w:cs="Arial"/>
                <w:sz w:val="24"/>
                <w:szCs w:val="24"/>
              </w:rPr>
              <w:t>事项名称</w:t>
            </w:r>
          </w:p>
        </w:tc>
        <w:tc>
          <w:tcPr>
            <w:tcW w:w="4193" w:type="dxa"/>
            <w:shd w:val="clear" w:color="auto" w:fill="F1F1F1"/>
          </w:tcPr>
          <w:p>
            <w:pPr>
              <w:spacing w:line="360" w:lineRule="auto"/>
              <w:jc w:val="center"/>
              <w:rPr>
                <w:rFonts w:ascii="仿宋" w:hAnsi="仿宋" w:eastAsia="仿宋" w:cs="Arial"/>
                <w:sz w:val="24"/>
                <w:szCs w:val="24"/>
              </w:rPr>
            </w:pPr>
            <w:r>
              <w:rPr>
                <w:rFonts w:ascii="仿宋" w:hAnsi="仿宋" w:eastAsia="仿宋" w:cs="Arial"/>
                <w:sz w:val="24"/>
                <w:szCs w:val="24"/>
              </w:rPr>
              <w:t>事项描述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360" w:lineRule="auto"/>
              <w:jc w:val="center"/>
              <w:rPr>
                <w:rFonts w:ascii="仿宋" w:hAnsi="仿宋" w:eastAsia="仿宋" w:cs="Arial"/>
                <w:sz w:val="24"/>
                <w:szCs w:val="24"/>
              </w:rPr>
            </w:pPr>
            <w:r>
              <w:rPr>
                <w:rFonts w:hint="eastAsia" w:ascii="仿宋" w:hAnsi="仿宋" w:eastAsia="仿宋" w:cs="Arial"/>
                <w:sz w:val="24"/>
                <w:szCs w:val="24"/>
              </w:rPr>
              <w:t>1</w:t>
            </w:r>
          </w:p>
        </w:tc>
        <w:tc>
          <w:tcPr>
            <w:tcW w:w="2298" w:type="dxa"/>
            <w:vAlign w:val="center"/>
          </w:tcPr>
          <w:p>
            <w:pPr>
              <w:spacing w:line="360" w:lineRule="auto"/>
              <w:jc w:val="center"/>
              <w:rPr>
                <w:rFonts w:ascii="仿宋" w:hAnsi="仿宋" w:eastAsia="仿宋" w:cs="Arial"/>
                <w:sz w:val="24"/>
                <w:szCs w:val="24"/>
              </w:rPr>
            </w:pPr>
            <w:r>
              <w:rPr>
                <w:rFonts w:hint="eastAsia" w:ascii="仿宋" w:hAnsi="仿宋" w:eastAsia="仿宋" w:cs="Arial"/>
                <w:sz w:val="24"/>
                <w:szCs w:val="24"/>
              </w:rPr>
              <w:t>20</w:t>
            </w:r>
            <w:r>
              <w:rPr>
                <w:rFonts w:ascii="仿宋" w:hAnsi="仿宋" w:eastAsia="仿宋" w:cs="Arial"/>
                <w:sz w:val="24"/>
                <w:szCs w:val="24"/>
              </w:rPr>
              <w:t>2</w:t>
            </w:r>
            <w:r>
              <w:rPr>
                <w:rFonts w:hint="eastAsia" w:ascii="仿宋" w:hAnsi="仿宋" w:eastAsia="仿宋" w:cs="Arial"/>
                <w:sz w:val="24"/>
                <w:szCs w:val="24"/>
                <w:lang w:val="en-US" w:eastAsia="zh-CN"/>
              </w:rPr>
              <w:t>2</w:t>
            </w:r>
            <w:r>
              <w:rPr>
                <w:rFonts w:hint="eastAsia" w:ascii="仿宋" w:hAnsi="仿宋" w:eastAsia="仿宋" w:cs="Arial"/>
                <w:sz w:val="24"/>
                <w:szCs w:val="24"/>
              </w:rPr>
              <w:t>年</w:t>
            </w:r>
            <w:r>
              <w:rPr>
                <w:rFonts w:hint="eastAsia" w:ascii="仿宋" w:hAnsi="仿宋" w:eastAsia="仿宋" w:cs="Arial"/>
                <w:sz w:val="24"/>
                <w:szCs w:val="24"/>
                <w:lang w:val="en-US" w:eastAsia="zh-CN"/>
              </w:rPr>
              <w:t>4</w:t>
            </w:r>
            <w:r>
              <w:rPr>
                <w:rFonts w:hint="eastAsia" w:ascii="仿宋" w:hAnsi="仿宋" w:eastAsia="仿宋" w:cs="Arial"/>
                <w:sz w:val="24"/>
                <w:szCs w:val="24"/>
              </w:rPr>
              <w:t>月</w:t>
            </w:r>
          </w:p>
        </w:tc>
        <w:tc>
          <w:tcPr>
            <w:tcW w:w="1255" w:type="dxa"/>
            <w:vAlign w:val="center"/>
          </w:tcPr>
          <w:p>
            <w:pPr>
              <w:spacing w:line="360" w:lineRule="auto"/>
              <w:jc w:val="center"/>
              <w:rPr>
                <w:rFonts w:ascii="仿宋" w:hAnsi="仿宋" w:eastAsia="仿宋" w:cs="Arial"/>
                <w:sz w:val="24"/>
                <w:szCs w:val="24"/>
              </w:rPr>
            </w:pPr>
            <w:r>
              <w:rPr>
                <w:rFonts w:ascii="仿宋" w:hAnsi="仿宋" w:eastAsia="仿宋" w:cs="Arial"/>
                <w:sz w:val="24"/>
                <w:szCs w:val="24"/>
              </w:rPr>
              <w:t>咪咕音乐</w:t>
            </w:r>
          </w:p>
        </w:tc>
        <w:tc>
          <w:tcPr>
            <w:tcW w:w="2206" w:type="dxa"/>
            <w:vAlign w:val="center"/>
          </w:tcPr>
          <w:p>
            <w:pPr>
              <w:spacing w:line="360" w:lineRule="auto"/>
              <w:jc w:val="center"/>
              <w:rPr>
                <w:rFonts w:ascii="仿宋" w:hAnsi="仿宋" w:eastAsia="仿宋" w:cs="Arial"/>
                <w:sz w:val="24"/>
                <w:szCs w:val="24"/>
              </w:rPr>
            </w:pPr>
            <w:r>
              <w:rPr>
                <w:rFonts w:ascii="仿宋" w:hAnsi="仿宋" w:eastAsia="仿宋" w:cs="Arial"/>
                <w:sz w:val="24"/>
                <w:szCs w:val="24"/>
              </w:rPr>
              <w:t>发布引入通告</w:t>
            </w:r>
          </w:p>
        </w:tc>
        <w:tc>
          <w:tcPr>
            <w:tcW w:w="4193" w:type="dxa"/>
          </w:tcPr>
          <w:p>
            <w:pPr>
              <w:rPr>
                <w:rFonts w:ascii="仿宋" w:hAnsi="仿宋" w:eastAsia="仿宋" w:cs="Times New Roman"/>
                <w:szCs w:val="24"/>
              </w:rPr>
            </w:pPr>
            <w:r>
              <w:rPr>
                <w:rFonts w:hint="eastAsia" w:ascii="仿宋" w:hAnsi="仿宋" w:eastAsia="仿宋" w:cs="Times New Roman"/>
                <w:sz w:val="24"/>
                <w:szCs w:val="24"/>
              </w:rPr>
              <w:t>通过CMS系统和Open平台、视频彩铃内容制作交易平台发布合作伙伴引入公告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360" w:lineRule="auto"/>
              <w:jc w:val="center"/>
              <w:rPr>
                <w:rFonts w:ascii="仿宋" w:hAnsi="仿宋" w:eastAsia="仿宋" w:cs="Arial"/>
                <w:sz w:val="24"/>
                <w:szCs w:val="24"/>
              </w:rPr>
            </w:pPr>
            <w:r>
              <w:rPr>
                <w:rFonts w:hint="eastAsia" w:ascii="仿宋" w:hAnsi="仿宋" w:eastAsia="仿宋" w:cs="Arial"/>
                <w:sz w:val="24"/>
                <w:szCs w:val="24"/>
              </w:rPr>
              <w:t>2</w:t>
            </w:r>
          </w:p>
        </w:tc>
        <w:tc>
          <w:tcPr>
            <w:tcW w:w="2298" w:type="dxa"/>
            <w:vAlign w:val="center"/>
          </w:tcPr>
          <w:p>
            <w:pPr>
              <w:spacing w:line="360" w:lineRule="auto"/>
              <w:jc w:val="left"/>
              <w:rPr>
                <w:rFonts w:ascii="仿宋" w:hAnsi="仿宋" w:eastAsia="仿宋" w:cs="Arial"/>
                <w:sz w:val="24"/>
                <w:szCs w:val="24"/>
              </w:rPr>
            </w:pPr>
            <w:r>
              <w:rPr>
                <w:rFonts w:hint="eastAsia" w:ascii="仿宋" w:hAnsi="仿宋" w:eastAsia="仿宋" w:cs="Arial"/>
                <w:sz w:val="24"/>
                <w:szCs w:val="24"/>
              </w:rPr>
              <w:t>公告期：发布公告之日起，</w:t>
            </w:r>
            <w:r>
              <w:rPr>
                <w:rFonts w:ascii="仿宋" w:hAnsi="仿宋" w:eastAsia="仿宋" w:cs="Arial"/>
                <w:sz w:val="24"/>
                <w:szCs w:val="24"/>
              </w:rPr>
              <w:t>5</w:t>
            </w:r>
            <w:r>
              <w:rPr>
                <w:rFonts w:hint="eastAsia" w:ascii="仿宋" w:hAnsi="仿宋" w:eastAsia="仿宋" w:cs="Arial"/>
                <w:sz w:val="24"/>
                <w:szCs w:val="24"/>
              </w:rPr>
              <w:t>个工作日</w:t>
            </w:r>
          </w:p>
        </w:tc>
        <w:tc>
          <w:tcPr>
            <w:tcW w:w="1255" w:type="dxa"/>
            <w:vAlign w:val="center"/>
          </w:tcPr>
          <w:p>
            <w:pPr>
              <w:spacing w:line="360" w:lineRule="auto"/>
              <w:jc w:val="center"/>
              <w:rPr>
                <w:rFonts w:ascii="仿宋" w:hAnsi="仿宋" w:eastAsia="仿宋" w:cs="Arial"/>
                <w:sz w:val="24"/>
                <w:szCs w:val="24"/>
              </w:rPr>
            </w:pPr>
            <w:r>
              <w:rPr>
                <w:rFonts w:hint="eastAsia" w:ascii="仿宋" w:hAnsi="仿宋" w:eastAsia="仿宋" w:cs="Arial"/>
                <w:sz w:val="24"/>
                <w:szCs w:val="24"/>
              </w:rPr>
              <w:t>合作申报方</w:t>
            </w:r>
          </w:p>
        </w:tc>
        <w:tc>
          <w:tcPr>
            <w:tcW w:w="2206" w:type="dxa"/>
            <w:vAlign w:val="center"/>
          </w:tcPr>
          <w:p>
            <w:pPr>
              <w:spacing w:line="360" w:lineRule="auto"/>
              <w:jc w:val="center"/>
              <w:rPr>
                <w:rFonts w:ascii="仿宋" w:hAnsi="仿宋" w:eastAsia="仿宋" w:cs="Arial"/>
                <w:sz w:val="24"/>
                <w:szCs w:val="24"/>
              </w:rPr>
            </w:pPr>
            <w:r>
              <w:rPr>
                <w:rFonts w:hint="eastAsia" w:ascii="仿宋" w:hAnsi="仿宋" w:eastAsia="仿宋" w:cs="Arial"/>
                <w:sz w:val="24"/>
                <w:szCs w:val="24"/>
              </w:rPr>
              <w:t>递交报名资料</w:t>
            </w:r>
            <w:r>
              <w:rPr>
                <w:rFonts w:ascii="仿宋" w:hAnsi="仿宋" w:eastAsia="仿宋" w:cs="Arial"/>
                <w:sz w:val="24"/>
                <w:szCs w:val="24"/>
              </w:rPr>
              <w:br w:type="textWrapping"/>
            </w:r>
            <w:r>
              <w:rPr>
                <w:rFonts w:ascii="仿宋" w:hAnsi="仿宋" w:eastAsia="仿宋" w:cs="Arial"/>
                <w:sz w:val="24"/>
                <w:szCs w:val="24"/>
              </w:rPr>
              <w:t>（联系地址和邮箱请见</w:t>
            </w:r>
            <w:r>
              <w:rPr>
                <w:rFonts w:ascii="仿宋" w:hAnsi="仿宋" w:eastAsia="仿宋" w:cs="Arial"/>
                <w:b/>
                <w:sz w:val="24"/>
                <w:szCs w:val="24"/>
              </w:rPr>
              <w:t>附件二</w:t>
            </w:r>
            <w:r>
              <w:rPr>
                <w:rFonts w:ascii="仿宋" w:hAnsi="仿宋" w:eastAsia="仿宋" w:cs="Arial"/>
                <w:sz w:val="24"/>
                <w:szCs w:val="24"/>
              </w:rPr>
              <w:t>）</w:t>
            </w:r>
          </w:p>
        </w:tc>
        <w:tc>
          <w:tcPr>
            <w:tcW w:w="4193" w:type="dxa"/>
          </w:tcPr>
          <w:p>
            <w:pPr>
              <w:widowControl/>
              <w:numPr>
                <w:ilvl w:val="0"/>
                <w:numId w:val="4"/>
              </w:numPr>
              <w:spacing w:line="300" w:lineRule="atLeast"/>
              <w:jc w:val="left"/>
              <w:rPr>
                <w:rFonts w:ascii="仿宋" w:hAnsi="仿宋" w:eastAsia="仿宋" w:cs="Arial"/>
                <w:sz w:val="24"/>
                <w:szCs w:val="24"/>
              </w:rPr>
            </w:pPr>
            <w:r>
              <w:rPr>
                <w:rFonts w:hint="eastAsia" w:ascii="仿宋" w:hAnsi="仿宋" w:eastAsia="仿宋" w:cs="Arial"/>
                <w:sz w:val="24"/>
                <w:szCs w:val="24"/>
              </w:rPr>
              <w:t>公司资质材料电子版</w:t>
            </w:r>
          </w:p>
          <w:p>
            <w:pPr>
              <w:widowControl/>
              <w:spacing w:line="300" w:lineRule="atLeast"/>
              <w:jc w:val="left"/>
              <w:rPr>
                <w:rFonts w:ascii="仿宋" w:hAnsi="仿宋" w:eastAsia="仿宋" w:cs="Arial"/>
                <w:sz w:val="24"/>
                <w:szCs w:val="24"/>
              </w:rPr>
            </w:pPr>
            <w:r>
              <w:rPr>
                <w:rFonts w:hint="eastAsia" w:ascii="仿宋" w:hAnsi="仿宋" w:eastAsia="仿宋" w:cs="Arial"/>
                <w:sz w:val="24"/>
                <w:szCs w:val="24"/>
              </w:rPr>
              <w:t>营业执照正副本</w:t>
            </w:r>
          </w:p>
          <w:p>
            <w:pPr>
              <w:widowControl/>
              <w:numPr>
                <w:ilvl w:val="0"/>
                <w:numId w:val="4"/>
              </w:numPr>
              <w:spacing w:line="300" w:lineRule="atLeast"/>
              <w:jc w:val="left"/>
              <w:rPr>
                <w:rFonts w:ascii="仿宋" w:hAnsi="仿宋" w:eastAsia="仿宋" w:cs="Arial"/>
                <w:sz w:val="24"/>
                <w:szCs w:val="24"/>
              </w:rPr>
            </w:pPr>
            <w:r>
              <w:rPr>
                <w:rFonts w:hint="eastAsia" w:ascii="仿宋" w:hAnsi="仿宋" w:eastAsia="仿宋" w:cs="Arial"/>
                <w:sz w:val="24"/>
                <w:szCs w:val="24"/>
              </w:rPr>
              <w:t>内容制作服务能力相关证明材料</w:t>
            </w:r>
          </w:p>
          <w:p>
            <w:pPr>
              <w:widowControl/>
              <w:spacing w:line="300" w:lineRule="atLeast"/>
              <w:jc w:val="left"/>
              <w:rPr>
                <w:rFonts w:ascii="仿宋" w:hAnsi="仿宋" w:eastAsia="仿宋" w:cs="Arial"/>
                <w:sz w:val="24"/>
                <w:szCs w:val="24"/>
              </w:rPr>
            </w:pPr>
            <w:r>
              <w:rPr>
                <w:rFonts w:hint="eastAsia" w:ascii="仿宋" w:hAnsi="仿宋" w:eastAsia="仿宋" w:cs="Arial"/>
                <w:sz w:val="24"/>
                <w:szCs w:val="24"/>
              </w:rPr>
              <w:t>类型1：提供合同及对应发票证明材料</w:t>
            </w:r>
          </w:p>
          <w:p>
            <w:pPr>
              <w:widowControl/>
              <w:spacing w:line="300" w:lineRule="atLeast"/>
              <w:jc w:val="left"/>
              <w:rPr>
                <w:rFonts w:ascii="仿宋" w:hAnsi="仿宋" w:eastAsia="仿宋" w:cs="Arial"/>
                <w:sz w:val="24"/>
                <w:szCs w:val="24"/>
              </w:rPr>
            </w:pPr>
            <w:r>
              <w:rPr>
                <w:rFonts w:hint="eastAsia" w:ascii="仿宋" w:hAnsi="仿宋" w:eastAsia="仿宋" w:cs="Arial"/>
                <w:sz w:val="24"/>
                <w:szCs w:val="24"/>
              </w:rPr>
              <w:t>类型2：合作推荐函（推荐函必须为所属单位公章）</w:t>
            </w:r>
          </w:p>
          <w:p>
            <w:pPr>
              <w:widowControl/>
              <w:spacing w:line="300" w:lineRule="atLeast"/>
              <w:jc w:val="left"/>
              <w:rPr>
                <w:rFonts w:ascii="仿宋" w:hAnsi="仿宋" w:eastAsia="仿宋" w:cs="Arial"/>
                <w:sz w:val="24"/>
                <w:szCs w:val="24"/>
              </w:rPr>
            </w:pPr>
            <w:r>
              <w:rPr>
                <w:rFonts w:hint="eastAsia" w:ascii="仿宋" w:hAnsi="仿宋" w:eastAsia="仿宋" w:cs="Arial"/>
                <w:sz w:val="24"/>
                <w:szCs w:val="24"/>
              </w:rPr>
              <w:t>类型3：需提供视频模板渲染平台公网地址和模板证明材料(自行设计的模板需要提供设计AE模板底稿电子文件)。</w:t>
            </w:r>
          </w:p>
          <w:p>
            <w:pPr>
              <w:widowControl/>
              <w:spacing w:line="300" w:lineRule="atLeast"/>
              <w:jc w:val="left"/>
              <w:rPr>
                <w:rFonts w:ascii="Calibri" w:hAnsi="Calibri" w:eastAsia="宋体" w:cs="Times New Roman"/>
                <w:szCs w:val="24"/>
              </w:rPr>
            </w:pPr>
            <w:r>
              <w:rPr>
                <w:rFonts w:hint="eastAsia" w:ascii="仿宋" w:hAnsi="仿宋" w:eastAsia="仿宋" w:cs="Arial"/>
                <w:b/>
                <w:bCs/>
                <w:sz w:val="24"/>
                <w:szCs w:val="24"/>
              </w:rPr>
              <w:t>以上除AE模板外，以上文件均需要提供电子版本与盖章纸质版。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360" w:lineRule="auto"/>
              <w:jc w:val="center"/>
              <w:rPr>
                <w:rFonts w:ascii="仿宋" w:hAnsi="仿宋" w:eastAsia="仿宋" w:cs="Arial"/>
                <w:sz w:val="24"/>
                <w:szCs w:val="24"/>
              </w:rPr>
            </w:pPr>
            <w:r>
              <w:rPr>
                <w:rFonts w:hint="eastAsia" w:ascii="仿宋" w:hAnsi="仿宋" w:eastAsia="仿宋" w:cs="Arial"/>
                <w:sz w:val="24"/>
                <w:szCs w:val="24"/>
              </w:rPr>
              <w:t>3</w:t>
            </w:r>
          </w:p>
        </w:tc>
        <w:tc>
          <w:tcPr>
            <w:tcW w:w="2298" w:type="dxa"/>
            <w:vAlign w:val="center"/>
          </w:tcPr>
          <w:p>
            <w:pPr>
              <w:spacing w:line="360" w:lineRule="auto"/>
              <w:jc w:val="left"/>
              <w:rPr>
                <w:rFonts w:ascii="仿宋" w:hAnsi="仿宋" w:eastAsia="仿宋" w:cs="Arial"/>
                <w:sz w:val="24"/>
                <w:szCs w:val="24"/>
              </w:rPr>
            </w:pPr>
            <w:r>
              <w:rPr>
                <w:rFonts w:hint="eastAsia" w:ascii="仿宋" w:hAnsi="仿宋" w:eastAsia="仿宋" w:cs="Arial"/>
                <w:sz w:val="24"/>
                <w:szCs w:val="24"/>
              </w:rPr>
              <w:t>公示期截止之日起，10个工作日内</w:t>
            </w:r>
          </w:p>
        </w:tc>
        <w:tc>
          <w:tcPr>
            <w:tcW w:w="1255" w:type="dxa"/>
            <w:vAlign w:val="center"/>
          </w:tcPr>
          <w:p>
            <w:pPr>
              <w:spacing w:line="360" w:lineRule="auto"/>
              <w:jc w:val="center"/>
              <w:rPr>
                <w:rFonts w:ascii="仿宋" w:hAnsi="仿宋" w:eastAsia="仿宋" w:cs="Arial"/>
                <w:sz w:val="24"/>
                <w:szCs w:val="24"/>
              </w:rPr>
            </w:pPr>
            <w:r>
              <w:rPr>
                <w:rFonts w:ascii="仿宋" w:hAnsi="仿宋" w:eastAsia="仿宋" w:cs="Arial"/>
                <w:sz w:val="24"/>
                <w:szCs w:val="24"/>
              </w:rPr>
              <w:t>咪咕音乐</w:t>
            </w:r>
          </w:p>
        </w:tc>
        <w:tc>
          <w:tcPr>
            <w:tcW w:w="2206" w:type="dxa"/>
            <w:vAlign w:val="center"/>
          </w:tcPr>
          <w:p>
            <w:pPr>
              <w:spacing w:line="360" w:lineRule="auto"/>
              <w:jc w:val="center"/>
              <w:rPr>
                <w:rFonts w:ascii="仿宋" w:hAnsi="仿宋" w:eastAsia="仿宋" w:cs="Arial"/>
                <w:sz w:val="24"/>
                <w:szCs w:val="24"/>
              </w:rPr>
            </w:pPr>
            <w:r>
              <w:rPr>
                <w:rFonts w:hint="eastAsia" w:ascii="仿宋" w:hAnsi="仿宋" w:eastAsia="仿宋" w:cs="Arial"/>
                <w:sz w:val="24"/>
                <w:szCs w:val="24"/>
              </w:rPr>
              <w:t>现场资料评审</w:t>
            </w:r>
          </w:p>
        </w:tc>
        <w:tc>
          <w:tcPr>
            <w:tcW w:w="4193" w:type="dxa"/>
            <w:vAlign w:val="center"/>
          </w:tcPr>
          <w:p>
            <w:pPr>
              <w:spacing w:line="360" w:lineRule="auto"/>
              <w:rPr>
                <w:rFonts w:ascii="仿宋" w:hAnsi="仿宋" w:eastAsia="仿宋" w:cs="Arial"/>
                <w:sz w:val="24"/>
                <w:szCs w:val="24"/>
              </w:rPr>
            </w:pPr>
            <w:r>
              <w:rPr>
                <w:rFonts w:hint="eastAsia" w:ascii="仿宋" w:hAnsi="仿宋" w:eastAsia="仿宋" w:cs="Arial"/>
                <w:sz w:val="24"/>
                <w:szCs w:val="24"/>
              </w:rPr>
              <w:t>抽</w:t>
            </w:r>
            <w:r>
              <w:rPr>
                <w:rFonts w:ascii="仿宋" w:hAnsi="仿宋" w:eastAsia="仿宋" w:cs="Arial"/>
                <w:sz w:val="24"/>
                <w:szCs w:val="24"/>
              </w:rPr>
              <w:t>选</w:t>
            </w:r>
            <w:r>
              <w:rPr>
                <w:rFonts w:hint="eastAsia" w:ascii="仿宋" w:hAnsi="仿宋" w:eastAsia="仿宋" w:cs="Arial"/>
                <w:sz w:val="24"/>
                <w:szCs w:val="24"/>
              </w:rPr>
              <w:t>评委对合作申报方进行审核；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360" w:lineRule="auto"/>
              <w:jc w:val="center"/>
              <w:rPr>
                <w:rFonts w:ascii="仿宋" w:hAnsi="仿宋" w:eastAsia="仿宋" w:cs="Arial"/>
                <w:sz w:val="24"/>
                <w:szCs w:val="24"/>
              </w:rPr>
            </w:pPr>
            <w:r>
              <w:rPr>
                <w:rFonts w:ascii="仿宋" w:hAnsi="仿宋" w:eastAsia="仿宋" w:cs="Arial"/>
                <w:sz w:val="24"/>
                <w:szCs w:val="24"/>
              </w:rPr>
              <w:t>4</w:t>
            </w:r>
          </w:p>
        </w:tc>
        <w:tc>
          <w:tcPr>
            <w:tcW w:w="2298" w:type="dxa"/>
            <w:vAlign w:val="center"/>
          </w:tcPr>
          <w:p>
            <w:pPr>
              <w:spacing w:line="360" w:lineRule="auto"/>
              <w:jc w:val="left"/>
              <w:rPr>
                <w:rFonts w:ascii="仿宋" w:hAnsi="仿宋" w:eastAsia="仿宋" w:cs="Arial"/>
                <w:sz w:val="24"/>
                <w:szCs w:val="24"/>
              </w:rPr>
            </w:pPr>
            <w:r>
              <w:rPr>
                <w:rFonts w:hint="eastAsia" w:ascii="仿宋" w:hAnsi="仿宋" w:eastAsia="仿宋" w:cs="Arial"/>
                <w:sz w:val="24"/>
                <w:szCs w:val="24"/>
              </w:rPr>
              <w:t>根据实际情况而定</w:t>
            </w:r>
          </w:p>
        </w:tc>
        <w:tc>
          <w:tcPr>
            <w:tcW w:w="1255" w:type="dxa"/>
            <w:vAlign w:val="center"/>
          </w:tcPr>
          <w:p>
            <w:pPr>
              <w:spacing w:line="360" w:lineRule="auto"/>
              <w:jc w:val="center"/>
              <w:rPr>
                <w:rFonts w:ascii="仿宋" w:hAnsi="仿宋" w:eastAsia="仿宋" w:cs="Arial"/>
                <w:sz w:val="24"/>
                <w:szCs w:val="24"/>
              </w:rPr>
            </w:pPr>
            <w:r>
              <w:rPr>
                <w:rFonts w:ascii="仿宋" w:hAnsi="仿宋" w:eastAsia="仿宋" w:cs="Arial"/>
                <w:sz w:val="24"/>
                <w:szCs w:val="24"/>
              </w:rPr>
              <w:t>咪咕音乐</w:t>
            </w:r>
          </w:p>
        </w:tc>
        <w:tc>
          <w:tcPr>
            <w:tcW w:w="2206" w:type="dxa"/>
            <w:vAlign w:val="center"/>
          </w:tcPr>
          <w:p>
            <w:pPr>
              <w:spacing w:line="360" w:lineRule="auto"/>
              <w:jc w:val="center"/>
              <w:rPr>
                <w:rFonts w:ascii="仿宋" w:hAnsi="仿宋" w:eastAsia="仿宋" w:cs="Arial"/>
                <w:sz w:val="24"/>
                <w:szCs w:val="24"/>
              </w:rPr>
            </w:pPr>
            <w:r>
              <w:rPr>
                <w:rFonts w:hint="eastAsia" w:ascii="仿宋" w:hAnsi="仿宋" w:eastAsia="仿宋" w:cs="Arial"/>
                <w:sz w:val="24"/>
                <w:szCs w:val="24"/>
              </w:rPr>
              <w:t>评审结果决策</w:t>
            </w:r>
          </w:p>
        </w:tc>
        <w:tc>
          <w:tcPr>
            <w:tcW w:w="4193" w:type="dxa"/>
            <w:vAlign w:val="center"/>
          </w:tcPr>
          <w:p>
            <w:pPr>
              <w:spacing w:line="360" w:lineRule="auto"/>
              <w:rPr>
                <w:rFonts w:ascii="仿宋" w:hAnsi="仿宋" w:eastAsia="仿宋" w:cs="Arial"/>
                <w:sz w:val="24"/>
                <w:szCs w:val="24"/>
              </w:rPr>
            </w:pPr>
            <w:r>
              <w:rPr>
                <w:rFonts w:hint="eastAsia" w:ascii="仿宋" w:hAnsi="仿宋" w:eastAsia="仿宋" w:cs="Arial"/>
                <w:sz w:val="24"/>
                <w:szCs w:val="24"/>
              </w:rPr>
              <w:t>评审结果上报咪咕音乐总经理办公会进行决策；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360" w:lineRule="auto"/>
              <w:jc w:val="center"/>
              <w:rPr>
                <w:rFonts w:ascii="仿宋" w:hAnsi="仿宋" w:eastAsia="仿宋" w:cs="Arial"/>
                <w:sz w:val="24"/>
                <w:szCs w:val="24"/>
              </w:rPr>
            </w:pPr>
            <w:r>
              <w:rPr>
                <w:rFonts w:ascii="仿宋" w:hAnsi="仿宋" w:eastAsia="仿宋" w:cs="Arial"/>
                <w:sz w:val="24"/>
                <w:szCs w:val="24"/>
              </w:rPr>
              <w:t>5</w:t>
            </w:r>
          </w:p>
        </w:tc>
        <w:tc>
          <w:tcPr>
            <w:tcW w:w="2298" w:type="dxa"/>
            <w:vAlign w:val="center"/>
          </w:tcPr>
          <w:p>
            <w:pPr>
              <w:spacing w:line="360" w:lineRule="auto"/>
              <w:jc w:val="left"/>
              <w:rPr>
                <w:rFonts w:ascii="仿宋" w:hAnsi="仿宋" w:eastAsia="仿宋" w:cs="Arial"/>
                <w:sz w:val="24"/>
                <w:szCs w:val="24"/>
              </w:rPr>
            </w:pPr>
            <w:r>
              <w:rPr>
                <w:rFonts w:hint="eastAsia" w:ascii="仿宋" w:hAnsi="仿宋" w:eastAsia="仿宋" w:cs="Arial"/>
                <w:sz w:val="24"/>
                <w:szCs w:val="24"/>
              </w:rPr>
              <w:t>根据实际情况而定</w:t>
            </w:r>
          </w:p>
        </w:tc>
        <w:tc>
          <w:tcPr>
            <w:tcW w:w="1255" w:type="dxa"/>
            <w:vAlign w:val="center"/>
          </w:tcPr>
          <w:p>
            <w:pPr>
              <w:spacing w:line="360" w:lineRule="auto"/>
              <w:jc w:val="center"/>
              <w:rPr>
                <w:rFonts w:ascii="仿宋" w:hAnsi="仿宋" w:eastAsia="仿宋" w:cs="Arial"/>
                <w:sz w:val="24"/>
                <w:szCs w:val="24"/>
              </w:rPr>
            </w:pPr>
            <w:r>
              <w:rPr>
                <w:rFonts w:hint="eastAsia" w:ascii="仿宋" w:hAnsi="仿宋" w:eastAsia="仿宋" w:cs="Arial"/>
                <w:sz w:val="24"/>
                <w:szCs w:val="24"/>
              </w:rPr>
              <w:t>双方</w:t>
            </w:r>
          </w:p>
        </w:tc>
        <w:tc>
          <w:tcPr>
            <w:tcW w:w="2206" w:type="dxa"/>
            <w:vAlign w:val="center"/>
          </w:tcPr>
          <w:p>
            <w:pPr>
              <w:spacing w:line="360" w:lineRule="auto"/>
              <w:jc w:val="center"/>
              <w:rPr>
                <w:rFonts w:ascii="仿宋" w:hAnsi="仿宋" w:eastAsia="仿宋" w:cs="Arial"/>
                <w:sz w:val="24"/>
                <w:szCs w:val="24"/>
              </w:rPr>
            </w:pPr>
            <w:r>
              <w:rPr>
                <w:rFonts w:hint="eastAsia" w:ascii="仿宋" w:hAnsi="仿宋" w:eastAsia="仿宋" w:cs="Arial"/>
                <w:sz w:val="24"/>
                <w:szCs w:val="24"/>
              </w:rPr>
              <w:t>正式签约</w:t>
            </w:r>
          </w:p>
        </w:tc>
        <w:tc>
          <w:tcPr>
            <w:tcW w:w="4193" w:type="dxa"/>
            <w:vAlign w:val="center"/>
          </w:tcPr>
          <w:p>
            <w:pPr>
              <w:spacing w:line="360" w:lineRule="auto"/>
              <w:rPr>
                <w:rFonts w:ascii="仿宋" w:hAnsi="仿宋" w:eastAsia="仿宋" w:cs="Arial"/>
                <w:sz w:val="24"/>
                <w:szCs w:val="24"/>
              </w:rPr>
            </w:pPr>
            <w:r>
              <w:rPr>
                <w:rFonts w:hint="eastAsia" w:ascii="仿宋" w:hAnsi="仿宋" w:eastAsia="仿宋" w:cs="Arial"/>
                <w:sz w:val="24"/>
                <w:szCs w:val="24"/>
              </w:rPr>
              <w:t>咪咕音乐与其签订正式的合作协议，协议有效期为两年。</w:t>
            </w:r>
          </w:p>
        </w:tc>
      </w:tr>
    </w:tbl>
    <w:p>
      <w:pPr>
        <w:numPr>
          <w:ilvl w:val="0"/>
          <w:numId w:val="0"/>
        </w:numPr>
        <w:rPr>
          <w:rFonts w:ascii="仿宋" w:hAnsi="仿宋" w:eastAsia="仿宋" w:cs="Arial"/>
          <w:b/>
          <w:sz w:val="28"/>
        </w:rPr>
      </w:pPr>
      <w:r>
        <w:rPr>
          <w:rFonts w:ascii="仿宋" w:hAnsi="仿宋" w:eastAsia="仿宋" w:cs="Arial"/>
          <w:b/>
          <w:sz w:val="28"/>
        </w:rPr>
        <w:br w:type="page"/>
      </w:r>
    </w:p>
    <w:p>
      <w:pPr>
        <w:outlineLvl w:val="0"/>
        <w:rPr>
          <w:rFonts w:ascii="仿宋" w:hAnsi="仿宋" w:eastAsia="仿宋" w:cs="Arial"/>
          <w:b/>
          <w:sz w:val="28"/>
        </w:rPr>
      </w:pPr>
      <w:r>
        <w:rPr>
          <w:rFonts w:hint="eastAsia" w:ascii="仿宋" w:hAnsi="仿宋" w:eastAsia="仿宋" w:cs="Arial"/>
          <w:b/>
          <w:sz w:val="28"/>
        </w:rPr>
        <w:t>附件一：模板内容合作引入推荐函</w:t>
      </w:r>
    </w:p>
    <w:p>
      <w:pPr>
        <w:rPr>
          <w:rFonts w:ascii="仿宋" w:hAnsi="仿宋" w:eastAsia="仿宋"/>
          <w:bCs/>
          <w:sz w:val="28"/>
          <w:szCs w:val="28"/>
        </w:rPr>
      </w:pPr>
    </w:p>
    <w:p>
      <w:pPr>
        <w:spacing w:line="360" w:lineRule="auto"/>
        <w:jc w:val="center"/>
        <w:rPr>
          <w:rFonts w:ascii="仿宋" w:hAnsi="仿宋" w:eastAsia="仿宋" w:cs="Arial"/>
          <w:b/>
          <w:sz w:val="28"/>
        </w:rPr>
      </w:pPr>
      <w:r>
        <w:rPr>
          <w:rFonts w:hint="eastAsia" w:ascii="仿宋" w:hAnsi="仿宋" w:eastAsia="仿宋" w:cs="Arial"/>
          <w:b/>
          <w:sz w:val="28"/>
        </w:rPr>
        <w:t>关于推荐XXX公司参与内容服务视频模板合作引入的函</w:t>
      </w:r>
    </w:p>
    <w:p>
      <w:pPr>
        <w:spacing w:line="360" w:lineRule="auto"/>
        <w:jc w:val="left"/>
        <w:rPr>
          <w:rFonts w:ascii="仿宋" w:hAnsi="仿宋" w:eastAsia="仿宋" w:cs="Arial"/>
          <w:sz w:val="28"/>
        </w:rPr>
      </w:pPr>
      <w:r>
        <w:rPr>
          <w:rFonts w:hint="eastAsia" w:ascii="仿宋" w:hAnsi="仿宋" w:eastAsia="仿宋" w:cs="Arial"/>
          <w:sz w:val="28"/>
        </w:rPr>
        <w:t>咪咕音乐有限公司：</w:t>
      </w:r>
    </w:p>
    <w:p>
      <w:pPr>
        <w:spacing w:line="360" w:lineRule="auto"/>
        <w:ind w:firstLine="570"/>
        <w:jc w:val="left"/>
        <w:rPr>
          <w:rFonts w:ascii="仿宋" w:hAnsi="仿宋" w:eastAsia="仿宋" w:cs="Arial"/>
          <w:sz w:val="28"/>
        </w:rPr>
      </w:pPr>
      <w:r>
        <w:rPr>
          <w:rFonts w:hint="eastAsia" w:ascii="仿宋" w:hAnsi="仿宋" w:eastAsia="仿宋" w:cs="Arial"/>
          <w:sz w:val="28"/>
        </w:rPr>
        <w:t>XXX公司是一家（公司简介，包含公司业务、公司优势、获得荣誉、内容制作或与移动合作案例等）。</w:t>
      </w:r>
    </w:p>
    <w:p>
      <w:pPr>
        <w:spacing w:line="360" w:lineRule="auto"/>
        <w:jc w:val="left"/>
        <w:rPr>
          <w:rFonts w:ascii="仿宋" w:hAnsi="仿宋" w:eastAsia="仿宋" w:cs="Arial"/>
          <w:sz w:val="28"/>
        </w:rPr>
      </w:pPr>
      <w:r>
        <w:rPr>
          <w:rFonts w:hint="eastAsia" w:ascii="仿宋" w:hAnsi="仿宋" w:eastAsia="仿宋" w:cs="Arial"/>
          <w:sz w:val="28"/>
        </w:rPr>
        <w:t xml:space="preserve">    我公司（中国移动通信集团XXX有限公司）已知晓企业视频彩铃内容服务合作业务模式和相关业务管理要求，兹推荐XXX公司为贵公司内容服务视频模板合作方。</w:t>
      </w:r>
    </w:p>
    <w:p>
      <w:pPr>
        <w:spacing w:line="360" w:lineRule="auto"/>
        <w:jc w:val="right"/>
        <w:rPr>
          <w:rFonts w:ascii="仿宋" w:hAnsi="仿宋" w:eastAsia="仿宋" w:cs="Arial"/>
          <w:sz w:val="28"/>
        </w:rPr>
      </w:pPr>
      <w:r>
        <w:rPr>
          <w:rFonts w:hint="eastAsia" w:ascii="仿宋" w:hAnsi="仿宋" w:eastAsia="仿宋" w:cs="Arial"/>
          <w:sz w:val="28"/>
        </w:rPr>
        <w:t>中国移动通信集团XXX有限公司</w:t>
      </w:r>
    </w:p>
    <w:p>
      <w:pPr>
        <w:spacing w:line="360" w:lineRule="auto"/>
        <w:jc w:val="right"/>
        <w:rPr>
          <w:rFonts w:ascii="仿宋" w:hAnsi="仿宋" w:eastAsia="仿宋" w:cs="Arial"/>
          <w:sz w:val="28"/>
        </w:rPr>
      </w:pPr>
      <w:r>
        <w:rPr>
          <w:rFonts w:hint="eastAsia" w:ascii="仿宋" w:hAnsi="仿宋" w:eastAsia="仿宋" w:cs="Arial"/>
          <w:sz w:val="28"/>
        </w:rPr>
        <w:t>年    月    日</w:t>
      </w:r>
    </w:p>
    <w:p>
      <w:pPr>
        <w:outlineLvl w:val="0"/>
        <w:rPr>
          <w:rFonts w:ascii="仿宋" w:hAnsi="仿宋" w:eastAsia="仿宋"/>
          <w:b/>
          <w:sz w:val="28"/>
          <w:szCs w:val="28"/>
        </w:rPr>
      </w:pPr>
      <w:r>
        <w:rPr>
          <w:rFonts w:hint="eastAsia" w:ascii="仿宋" w:hAnsi="仿宋" w:eastAsia="仿宋" w:cs="Arial"/>
          <w:b/>
          <w:sz w:val="28"/>
        </w:rPr>
        <w:t>附件二：材料收集地址</w:t>
      </w:r>
    </w:p>
    <w:tbl>
      <w:tblPr>
        <w:tblStyle w:val="3"/>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shd w:val="clear" w:color="auto" w:fill="F1F1F1" w:themeFill="background1" w:themeFillShade="F2"/>
          </w:tcPr>
          <w:p>
            <w:pPr>
              <w:spacing w:line="360" w:lineRule="auto"/>
              <w:rPr>
                <w:rFonts w:ascii="仿宋" w:hAnsi="仿宋" w:eastAsia="仿宋"/>
                <w:b/>
                <w:sz w:val="24"/>
              </w:rPr>
            </w:pPr>
            <w:r>
              <w:rPr>
                <w:rFonts w:ascii="仿宋" w:hAnsi="仿宋" w:eastAsia="仿宋" w:cs="Arial"/>
                <w:b/>
                <w:sz w:val="24"/>
              </w:rPr>
              <w:t>电子版材料收集</w:t>
            </w:r>
            <w:r>
              <w:rPr>
                <w:rFonts w:hint="eastAsia" w:ascii="仿宋" w:hAnsi="仿宋" w:eastAsia="仿宋" w:cs="Arial"/>
                <w:b/>
                <w:sz w:val="24"/>
              </w:rPr>
              <w:t>网址</w:t>
            </w:r>
          </w:p>
        </w:tc>
        <w:tc>
          <w:tcPr>
            <w:tcW w:w="6549" w:type="dxa"/>
          </w:tcPr>
          <w:p>
            <w:pPr>
              <w:spacing w:line="360" w:lineRule="auto"/>
              <w:rPr>
                <w:rFonts w:hint="default" w:ascii="仿宋" w:hAnsi="仿宋" w:eastAsia="仿宋"/>
                <w:sz w:val="24"/>
                <w:lang w:val="en-US" w:eastAsia="zh-CN"/>
              </w:rPr>
            </w:pPr>
            <w:r>
              <w:rPr>
                <w:rFonts w:hint="eastAsia" w:ascii="仿宋" w:hAnsi="仿宋" w:eastAsia="仿宋" w:cs="Arial"/>
                <w:sz w:val="24"/>
                <w:lang w:val="en-US" w:eastAsia="zh-CN"/>
              </w:rPr>
              <w:t>qiushuang@migu.cn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shd w:val="clear" w:color="auto" w:fill="F1F1F1" w:themeFill="background1" w:themeFillShade="F2"/>
          </w:tcPr>
          <w:p>
            <w:pPr>
              <w:spacing w:line="360" w:lineRule="auto"/>
              <w:rPr>
                <w:rFonts w:ascii="仿宋" w:hAnsi="仿宋" w:eastAsia="仿宋"/>
                <w:b/>
                <w:sz w:val="24"/>
              </w:rPr>
            </w:pPr>
            <w:r>
              <w:rPr>
                <w:rFonts w:hint="eastAsia" w:ascii="仿宋" w:hAnsi="仿宋" w:eastAsia="仿宋" w:cs="Arial"/>
                <w:b/>
                <w:sz w:val="24"/>
              </w:rPr>
              <w:t>纸质版</w:t>
            </w:r>
            <w:r>
              <w:rPr>
                <w:rFonts w:ascii="仿宋" w:hAnsi="仿宋" w:eastAsia="仿宋" w:cs="Arial"/>
                <w:b/>
                <w:sz w:val="24"/>
              </w:rPr>
              <w:t>材料收集地址</w:t>
            </w:r>
          </w:p>
        </w:tc>
        <w:tc>
          <w:tcPr>
            <w:tcW w:w="6549" w:type="dxa"/>
          </w:tcPr>
          <w:p>
            <w:pPr>
              <w:spacing w:line="360" w:lineRule="auto"/>
              <w:rPr>
                <w:rFonts w:hint="default" w:ascii="仿宋" w:hAnsi="仿宋" w:eastAsia="仿宋" w:cs="Arial"/>
                <w:sz w:val="24"/>
                <w:lang w:val="en-US" w:eastAsia="zh-CN"/>
              </w:rPr>
            </w:pPr>
            <w:r>
              <w:rPr>
                <w:rFonts w:ascii="仿宋" w:hAnsi="仿宋" w:eastAsia="仿宋" w:cs="Arial"/>
                <w:sz w:val="24"/>
              </w:rPr>
              <w:t>四川省成都市高新区交子大道</w:t>
            </w:r>
            <w:r>
              <w:rPr>
                <w:rFonts w:hint="eastAsia" w:ascii="仿宋" w:hAnsi="仿宋" w:eastAsia="仿宋" w:cs="Arial"/>
                <w:sz w:val="24"/>
              </w:rPr>
              <w:t>575号中海国际J座咪咕音乐</w:t>
            </w:r>
            <w:r>
              <w:rPr>
                <w:rFonts w:hint="eastAsia" w:ascii="仿宋" w:hAnsi="仿宋" w:eastAsia="仿宋" w:cs="Arial"/>
                <w:sz w:val="24"/>
                <w:lang w:val="en-US" w:eastAsia="zh-CN"/>
              </w:rPr>
              <w:t>9</w:t>
            </w:r>
            <w:r>
              <w:rPr>
                <w:rFonts w:hint="eastAsia" w:ascii="仿宋" w:hAnsi="仿宋" w:eastAsia="仿宋" w:cs="Arial"/>
                <w:sz w:val="24"/>
              </w:rPr>
              <w:t>楼彩铃事业部-</w:t>
            </w:r>
            <w:r>
              <w:rPr>
                <w:rFonts w:hint="eastAsia" w:ascii="仿宋" w:hAnsi="仿宋" w:eastAsia="仿宋" w:cs="Arial"/>
                <w:sz w:val="24"/>
                <w:lang w:val="en-US" w:eastAsia="zh-CN"/>
              </w:rPr>
              <w:t>邱爽</w:t>
            </w:r>
            <w:r>
              <w:rPr>
                <w:rFonts w:hint="eastAsia" w:ascii="仿宋" w:hAnsi="仿宋" w:eastAsia="仿宋" w:cs="Arial"/>
                <w:sz w:val="24"/>
              </w:rPr>
              <w:t xml:space="preserve"> </w:t>
            </w:r>
            <w:r>
              <w:rPr>
                <w:rFonts w:hint="eastAsia" w:ascii="仿宋" w:hAnsi="仿宋" w:eastAsia="仿宋" w:cs="Arial"/>
                <w:sz w:val="24"/>
                <w:lang w:val="en-US" w:eastAsia="zh-CN"/>
              </w:rPr>
              <w:t>13608188374</w:t>
            </w:r>
          </w:p>
        </w:tc>
      </w:tr>
    </w:tbl>
    <w:p>
      <w:pPr>
        <w:outlineLvl w:val="0"/>
        <w:rPr>
          <w:rFonts w:ascii="仿宋" w:hAnsi="仿宋" w:eastAsia="仿宋" w:cs="Arial"/>
          <w:b/>
          <w:sz w:val="28"/>
        </w:rPr>
      </w:pPr>
      <w:r>
        <w:rPr>
          <w:rFonts w:hint="eastAsia" w:ascii="仿宋" w:hAnsi="仿宋" w:eastAsia="仿宋" w:cs="Arial"/>
          <w:b/>
          <w:sz w:val="28"/>
        </w:rPr>
        <w:t>附件三：</w:t>
      </w:r>
      <w:r>
        <w:rPr>
          <w:rFonts w:ascii="仿宋" w:hAnsi="仿宋" w:eastAsia="仿宋" w:cs="Arial"/>
          <w:b/>
          <w:sz w:val="28"/>
        </w:rPr>
        <w:t>申请引入的</w:t>
      </w:r>
      <w:r>
        <w:rPr>
          <w:rFonts w:hint="eastAsia" w:ascii="仿宋" w:hAnsi="仿宋" w:eastAsia="仿宋" w:cs="Arial"/>
          <w:b/>
          <w:sz w:val="28"/>
        </w:rPr>
        <w:t>申报方需提交的资料及其要求明细</w:t>
      </w:r>
    </w:p>
    <w:tbl>
      <w:tblPr>
        <w:tblStyle w:val="2"/>
        <w:tblW w:w="9190" w:type="dxa"/>
        <w:tblInd w:w="93" w:type="dxa"/>
        <w:tblLayout w:type="autofit"/>
        <w:tblCellMar>
          <w:top w:w="0" w:type="dxa"/>
          <w:left w:w="108" w:type="dxa"/>
          <w:bottom w:w="0" w:type="dxa"/>
          <w:right w:w="108" w:type="dxa"/>
        </w:tblCellMar>
      </w:tblPr>
      <w:tblGrid>
        <w:gridCol w:w="1838"/>
        <w:gridCol w:w="1838"/>
        <w:gridCol w:w="1838"/>
        <w:gridCol w:w="1838"/>
        <w:gridCol w:w="1838"/>
      </w:tblGrid>
      <w:tr>
        <w:tblPrEx>
          <w:tblCellMar>
            <w:top w:w="0" w:type="dxa"/>
            <w:left w:w="108" w:type="dxa"/>
            <w:bottom w:w="0" w:type="dxa"/>
            <w:right w:w="108" w:type="dxa"/>
          </w:tblCellMar>
        </w:tblPrEx>
        <w:trPr>
          <w:trHeight w:val="286" w:hRule="atLeast"/>
        </w:trPr>
        <w:tc>
          <w:tcPr>
            <w:tcW w:w="1838" w:type="dxa"/>
            <w:vMerge w:val="restart"/>
            <w:tcBorders>
              <w:top w:val="single" w:color="auto" w:sz="8" w:space="0"/>
              <w:left w:val="single" w:color="auto" w:sz="8" w:space="0"/>
              <w:bottom w:val="single" w:color="000000" w:sz="8" w:space="0"/>
              <w:right w:val="single" w:color="auto" w:sz="8" w:space="0"/>
            </w:tcBorders>
            <w:shd w:val="clear" w:color="000000" w:fill="F2F2F2"/>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资料名称</w:t>
            </w:r>
          </w:p>
        </w:tc>
        <w:tc>
          <w:tcPr>
            <w:tcW w:w="1838" w:type="dxa"/>
            <w:tcBorders>
              <w:top w:val="single" w:color="auto" w:sz="8" w:space="0"/>
              <w:left w:val="nil"/>
              <w:bottom w:val="single" w:color="auto" w:sz="8" w:space="0"/>
              <w:right w:val="nil"/>
            </w:tcBorders>
            <w:shd w:val="clear" w:color="000000" w:fill="F2F2F2"/>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电子版</w:t>
            </w:r>
          </w:p>
        </w:tc>
        <w:tc>
          <w:tcPr>
            <w:tcW w:w="3676" w:type="dxa"/>
            <w:gridSpan w:val="2"/>
            <w:tcBorders>
              <w:top w:val="single" w:color="auto" w:sz="8" w:space="0"/>
              <w:left w:val="single" w:color="auto" w:sz="8" w:space="0"/>
              <w:bottom w:val="single" w:color="auto" w:sz="8" w:space="0"/>
              <w:right w:val="single" w:color="000000" w:sz="8" w:space="0"/>
            </w:tcBorders>
            <w:shd w:val="clear" w:color="000000" w:fill="F2F2F2"/>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纸质版</w:t>
            </w:r>
          </w:p>
        </w:tc>
        <w:tc>
          <w:tcPr>
            <w:tcW w:w="1838" w:type="dxa"/>
            <w:vMerge w:val="restart"/>
            <w:tcBorders>
              <w:top w:val="single" w:color="auto" w:sz="8" w:space="0"/>
              <w:left w:val="single" w:color="auto" w:sz="8" w:space="0"/>
              <w:bottom w:val="single" w:color="000000" w:sz="8" w:space="0"/>
              <w:right w:val="single" w:color="auto" w:sz="8" w:space="0"/>
            </w:tcBorders>
            <w:shd w:val="clear" w:color="000000" w:fill="F2F2F2"/>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递交要求</w:t>
            </w:r>
          </w:p>
        </w:tc>
      </w:tr>
      <w:tr>
        <w:tblPrEx>
          <w:tblCellMar>
            <w:top w:w="0" w:type="dxa"/>
            <w:left w:w="108" w:type="dxa"/>
            <w:bottom w:w="0" w:type="dxa"/>
            <w:right w:w="108" w:type="dxa"/>
          </w:tblCellMar>
        </w:tblPrEx>
        <w:trPr>
          <w:trHeight w:val="286" w:hRule="atLeast"/>
        </w:trPr>
        <w:tc>
          <w:tcPr>
            <w:tcW w:w="1838"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 w:hAnsi="仿宋" w:eastAsia="仿宋" w:cs="宋体"/>
                <w:b/>
                <w:bCs/>
                <w:color w:val="000000"/>
                <w:kern w:val="0"/>
                <w:sz w:val="24"/>
              </w:rPr>
            </w:pPr>
          </w:p>
        </w:tc>
        <w:tc>
          <w:tcPr>
            <w:tcW w:w="1838" w:type="dxa"/>
            <w:tcBorders>
              <w:top w:val="nil"/>
              <w:left w:val="nil"/>
              <w:bottom w:val="single" w:color="auto" w:sz="8" w:space="0"/>
              <w:right w:val="single" w:color="auto" w:sz="8" w:space="0"/>
            </w:tcBorders>
            <w:shd w:val="clear" w:color="000000" w:fill="F2F2F2"/>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份数</w:t>
            </w:r>
          </w:p>
        </w:tc>
        <w:tc>
          <w:tcPr>
            <w:tcW w:w="1838" w:type="dxa"/>
            <w:tcBorders>
              <w:top w:val="nil"/>
              <w:left w:val="nil"/>
              <w:bottom w:val="single" w:color="auto" w:sz="8" w:space="0"/>
              <w:right w:val="single" w:color="auto" w:sz="8" w:space="0"/>
            </w:tcBorders>
            <w:shd w:val="clear" w:color="000000" w:fill="F2F2F2"/>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份数</w:t>
            </w:r>
          </w:p>
        </w:tc>
        <w:tc>
          <w:tcPr>
            <w:tcW w:w="1838" w:type="dxa"/>
            <w:tcBorders>
              <w:top w:val="nil"/>
              <w:left w:val="nil"/>
              <w:bottom w:val="single" w:color="auto" w:sz="8" w:space="0"/>
              <w:right w:val="single" w:color="auto" w:sz="8" w:space="0"/>
            </w:tcBorders>
            <w:shd w:val="clear" w:color="000000" w:fill="F2F2F2"/>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备注</w:t>
            </w:r>
          </w:p>
        </w:tc>
        <w:tc>
          <w:tcPr>
            <w:tcW w:w="1838"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 w:hAnsi="仿宋" w:eastAsia="仿宋" w:cs="宋体"/>
                <w:b/>
                <w:bCs/>
                <w:color w:val="000000"/>
                <w:kern w:val="0"/>
                <w:sz w:val="24"/>
              </w:rPr>
            </w:pPr>
          </w:p>
        </w:tc>
      </w:tr>
      <w:tr>
        <w:tblPrEx>
          <w:tblCellMar>
            <w:top w:w="0" w:type="dxa"/>
            <w:left w:w="108" w:type="dxa"/>
            <w:bottom w:w="0" w:type="dxa"/>
            <w:right w:w="108" w:type="dxa"/>
          </w:tblCellMar>
        </w:tblPrEx>
        <w:trPr>
          <w:trHeight w:val="816" w:hRule="atLeast"/>
        </w:trPr>
        <w:tc>
          <w:tcPr>
            <w:tcW w:w="183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公司营业执照（正本）</w:t>
            </w:r>
          </w:p>
        </w:tc>
        <w:tc>
          <w:tcPr>
            <w:tcW w:w="183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1份</w:t>
            </w:r>
          </w:p>
        </w:tc>
        <w:tc>
          <w:tcPr>
            <w:tcW w:w="18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2份</w:t>
            </w:r>
          </w:p>
        </w:tc>
        <w:tc>
          <w:tcPr>
            <w:tcW w:w="1838" w:type="dxa"/>
            <w:vMerge w:val="restart"/>
            <w:tcBorders>
              <w:top w:val="nil"/>
              <w:left w:val="nil"/>
              <w:right w:val="single" w:color="auto"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复印件需</w:t>
            </w:r>
          </w:p>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加盖公司鲜章</w:t>
            </w:r>
          </w:p>
        </w:tc>
        <w:tc>
          <w:tcPr>
            <w:tcW w:w="1838" w:type="dxa"/>
            <w:vMerge w:val="restart"/>
            <w:tcBorders>
              <w:top w:val="nil"/>
              <w:left w:val="single" w:color="auto" w:sz="8" w:space="0"/>
              <w:bottom w:val="single" w:color="000000" w:sz="8" w:space="0"/>
              <w:right w:val="single" w:color="auto" w:sz="8" w:space="0"/>
            </w:tcBorders>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申请引入方均需要提供</w:t>
            </w:r>
          </w:p>
        </w:tc>
      </w:tr>
      <w:tr>
        <w:tblPrEx>
          <w:tblCellMar>
            <w:top w:w="0" w:type="dxa"/>
            <w:left w:w="108" w:type="dxa"/>
            <w:bottom w:w="0" w:type="dxa"/>
            <w:right w:w="108" w:type="dxa"/>
          </w:tblCellMar>
        </w:tblPrEx>
        <w:trPr>
          <w:trHeight w:val="968" w:hRule="atLeast"/>
        </w:trPr>
        <w:tc>
          <w:tcPr>
            <w:tcW w:w="183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公司营业执照（副本）</w:t>
            </w:r>
          </w:p>
        </w:tc>
        <w:tc>
          <w:tcPr>
            <w:tcW w:w="183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1份</w:t>
            </w:r>
          </w:p>
        </w:tc>
        <w:tc>
          <w:tcPr>
            <w:tcW w:w="18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2份</w:t>
            </w:r>
          </w:p>
        </w:tc>
        <w:tc>
          <w:tcPr>
            <w:tcW w:w="1838" w:type="dxa"/>
            <w:vMerge w:val="continue"/>
            <w:tcBorders>
              <w:left w:val="nil"/>
              <w:right w:val="single" w:color="auto" w:sz="8" w:space="0"/>
            </w:tcBorders>
            <w:shd w:val="clear" w:color="auto" w:fill="auto"/>
            <w:vAlign w:val="center"/>
          </w:tcPr>
          <w:p>
            <w:pPr>
              <w:jc w:val="center"/>
              <w:rPr>
                <w:rFonts w:ascii="仿宋" w:hAnsi="仿宋" w:eastAsia="仿宋" w:cs="宋体"/>
                <w:color w:val="000000"/>
                <w:kern w:val="0"/>
                <w:sz w:val="24"/>
              </w:rPr>
            </w:pPr>
          </w:p>
        </w:tc>
        <w:tc>
          <w:tcPr>
            <w:tcW w:w="1838"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1123" w:hRule="atLeast"/>
        </w:trPr>
        <w:tc>
          <w:tcPr>
            <w:tcW w:w="1838" w:type="dxa"/>
            <w:tcBorders>
              <w:top w:val="nil"/>
              <w:left w:val="single" w:color="auto" w:sz="8" w:space="0"/>
              <w:bottom w:val="single" w:color="auto" w:sz="8" w:space="0"/>
              <w:right w:val="single" w:color="auto" w:sz="8" w:space="0"/>
            </w:tcBorders>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满足认证条件的相应证明材料</w:t>
            </w:r>
          </w:p>
        </w:tc>
        <w:tc>
          <w:tcPr>
            <w:tcW w:w="1838" w:type="dxa"/>
            <w:tcBorders>
              <w:top w:val="single" w:color="auto" w:sz="8" w:space="0"/>
              <w:left w:val="nil"/>
              <w:bottom w:val="single" w:color="auto" w:sz="4" w:space="0"/>
              <w:right w:val="single" w:color="auto"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1份</w:t>
            </w:r>
          </w:p>
        </w:tc>
        <w:tc>
          <w:tcPr>
            <w:tcW w:w="18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2份</w:t>
            </w:r>
          </w:p>
        </w:tc>
        <w:tc>
          <w:tcPr>
            <w:tcW w:w="1838" w:type="dxa"/>
            <w:vMerge w:val="continue"/>
            <w:tcBorders>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rPr>
            </w:pPr>
          </w:p>
        </w:tc>
        <w:tc>
          <w:tcPr>
            <w:tcW w:w="1838" w:type="dxa"/>
            <w:tcBorders>
              <w:top w:val="nil"/>
              <w:left w:val="nil"/>
              <w:bottom w:val="single" w:color="auto" w:sz="8" w:space="0"/>
              <w:right w:val="single" w:color="auto" w:sz="8" w:space="0"/>
            </w:tcBorders>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详见引入流程中合作申报方资料要求</w:t>
            </w:r>
          </w:p>
        </w:tc>
      </w:tr>
    </w:tbl>
    <w:p>
      <w:pPr>
        <w:rPr>
          <w:rFonts w:hint="eastAsia" w:ascii="仿宋" w:hAnsi="仿宋" w:eastAsia="仿宋" w:cs="Arial"/>
          <w:b/>
          <w:sz w:val="28"/>
        </w:rPr>
      </w:pPr>
    </w:p>
    <w:p>
      <w:pPr>
        <w:outlineLvl w:val="0"/>
        <w:rPr>
          <w:rFonts w:ascii="仿宋" w:hAnsi="仿宋" w:eastAsia="仿宋" w:cs="Arial"/>
          <w:b/>
          <w:sz w:val="28"/>
        </w:rPr>
      </w:pPr>
      <w:r>
        <w:rPr>
          <w:rFonts w:hint="eastAsia" w:ascii="仿宋" w:hAnsi="仿宋" w:eastAsia="仿宋" w:cs="Arial"/>
          <w:b/>
          <w:sz w:val="28"/>
        </w:rPr>
        <w:t>附件四：</w:t>
      </w:r>
      <w:r>
        <w:rPr>
          <w:rFonts w:ascii="仿宋" w:hAnsi="仿宋" w:eastAsia="仿宋" w:cs="Arial"/>
          <w:b/>
          <w:sz w:val="28"/>
        </w:rPr>
        <w:t>申请引入的</w:t>
      </w:r>
      <w:r>
        <w:rPr>
          <w:rFonts w:hint="eastAsia" w:ascii="仿宋" w:hAnsi="仿宋" w:eastAsia="仿宋" w:cs="Arial"/>
          <w:b/>
          <w:sz w:val="28"/>
        </w:rPr>
        <w:t>申报方提交资料具体格式要求</w:t>
      </w:r>
    </w:p>
    <w:p>
      <w:pPr>
        <w:pStyle w:val="5"/>
        <w:numPr>
          <w:ilvl w:val="0"/>
          <w:numId w:val="5"/>
        </w:numPr>
        <w:ind w:firstLineChars="0"/>
        <w:rPr>
          <w:rFonts w:ascii="仿宋" w:hAnsi="仿宋" w:eastAsia="仿宋" w:cs="Arial"/>
          <w:b w:val="0"/>
          <w:bCs/>
          <w:sz w:val="28"/>
        </w:rPr>
      </w:pPr>
      <w:r>
        <w:rPr>
          <w:rFonts w:hint="eastAsia" w:ascii="仿宋" w:hAnsi="仿宋" w:eastAsia="仿宋" w:cs="Arial"/>
          <w:b w:val="0"/>
          <w:bCs/>
          <w:sz w:val="28"/>
        </w:rPr>
        <w:t>发送电子版材料请将主题修改为：X</w:t>
      </w:r>
      <w:r>
        <w:rPr>
          <w:rFonts w:ascii="仿宋" w:hAnsi="仿宋" w:eastAsia="仿宋" w:cs="Arial"/>
          <w:b w:val="0"/>
          <w:bCs/>
          <w:sz w:val="28"/>
        </w:rPr>
        <w:t>X</w:t>
      </w:r>
      <w:r>
        <w:rPr>
          <w:rFonts w:hint="eastAsia" w:ascii="仿宋" w:hAnsi="仿宋" w:eastAsia="仿宋" w:cs="Arial"/>
          <w:b w:val="0"/>
          <w:bCs/>
          <w:sz w:val="28"/>
        </w:rPr>
        <w:t>公司视频彩铃内容服务合作接入——X类</w:t>
      </w:r>
    </w:p>
    <w:p>
      <w:pPr>
        <w:pStyle w:val="5"/>
        <w:numPr>
          <w:ilvl w:val="0"/>
          <w:numId w:val="5"/>
        </w:numPr>
        <w:ind w:firstLineChars="0"/>
        <w:rPr>
          <w:rFonts w:ascii="仿宋" w:hAnsi="仿宋" w:eastAsia="仿宋" w:cs="Arial"/>
          <w:b w:val="0"/>
          <w:bCs/>
          <w:sz w:val="28"/>
        </w:rPr>
      </w:pPr>
      <w:r>
        <w:rPr>
          <w:rFonts w:hint="eastAsia" w:ascii="仿宋" w:hAnsi="仿宋" w:eastAsia="仿宋" w:cs="Arial"/>
          <w:b w:val="0"/>
          <w:bCs/>
          <w:sz w:val="28"/>
        </w:rPr>
        <w:t>请将发送电子材料进行命名并附上材料汇总表</w:t>
      </w:r>
    </w:p>
    <w:p>
      <w:pPr>
        <w:pStyle w:val="5"/>
        <w:numPr>
          <w:ilvl w:val="0"/>
          <w:numId w:val="5"/>
        </w:numPr>
        <w:ind w:firstLineChars="0"/>
        <w:rPr>
          <w:rFonts w:hint="eastAsia" w:ascii="仿宋" w:hAnsi="仿宋" w:eastAsia="仿宋" w:cs="Arial"/>
          <w:b w:val="0"/>
          <w:bCs/>
          <w:sz w:val="28"/>
        </w:rPr>
      </w:pPr>
      <w:r>
        <w:rPr>
          <w:rFonts w:hint="eastAsia" w:ascii="仿宋" w:hAnsi="仿宋" w:eastAsia="仿宋" w:cs="Arial"/>
          <w:b w:val="0"/>
          <w:bCs/>
          <w:sz w:val="28"/>
        </w:rPr>
        <w:t>视频模板类材料请采用百度云网盘上传后并附带提取码</w:t>
      </w:r>
    </w:p>
    <w:p>
      <w:pPr>
        <w:outlineLvl w:val="0"/>
        <w:rPr>
          <w:rFonts w:ascii="仿宋" w:hAnsi="仿宋" w:eastAsia="仿宋" w:cs="Arial"/>
          <w:b/>
          <w:bCs w:val="0"/>
          <w:sz w:val="28"/>
        </w:rPr>
      </w:pPr>
      <w:r>
        <w:rPr>
          <w:rFonts w:hint="eastAsia" w:ascii="仿宋" w:hAnsi="仿宋" w:eastAsia="仿宋" w:cs="Arial"/>
          <w:b/>
          <w:bCs w:val="0"/>
          <w:sz w:val="28"/>
        </w:rPr>
        <w:t>附件五：</w:t>
      </w:r>
      <w:r>
        <w:rPr>
          <w:rFonts w:ascii="仿宋" w:hAnsi="仿宋" w:eastAsia="仿宋" w:cs="Arial"/>
          <w:b/>
          <w:bCs w:val="0"/>
          <w:sz w:val="28"/>
        </w:rPr>
        <w:t>申请引入的</w:t>
      </w:r>
      <w:r>
        <w:rPr>
          <w:rFonts w:hint="eastAsia" w:ascii="仿宋" w:hAnsi="仿宋" w:eastAsia="仿宋" w:cs="Arial"/>
          <w:b/>
          <w:bCs w:val="0"/>
          <w:sz w:val="28"/>
        </w:rPr>
        <w:t>申报方提交资料汇总表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7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rPr>
                <w:rFonts w:hint="eastAsia" w:ascii="仿宋" w:hAnsi="仿宋" w:eastAsia="仿宋" w:cs="Arial"/>
                <w:b w:val="0"/>
                <w:bCs/>
                <w:sz w:val="28"/>
              </w:rPr>
            </w:pPr>
            <w:r>
              <w:rPr>
                <w:rFonts w:hint="eastAsia" w:ascii="仿宋" w:hAnsi="仿宋" w:eastAsia="仿宋" w:cs="Arial"/>
                <w:b w:val="0"/>
                <w:bCs/>
                <w:sz w:val="28"/>
              </w:rPr>
              <w:t>公司名称：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rPr>
                <w:rFonts w:hint="eastAsia" w:ascii="仿宋" w:hAnsi="仿宋" w:eastAsia="仿宋" w:cs="Arial"/>
                <w:b w:val="0"/>
                <w:bCs/>
                <w:sz w:val="28"/>
              </w:rPr>
            </w:pPr>
            <w:r>
              <w:rPr>
                <w:rFonts w:hint="eastAsia" w:ascii="仿宋" w:hAnsi="仿宋" w:eastAsia="仿宋" w:cs="Arial"/>
                <w:b w:val="0"/>
                <w:bCs/>
                <w:sz w:val="28"/>
              </w:rPr>
              <w:t>接入类型： 一类□</w:t>
            </w:r>
            <w:r>
              <w:rPr>
                <w:rFonts w:ascii="仿宋" w:hAnsi="仿宋" w:eastAsia="仿宋" w:cs="Arial"/>
                <w:b w:val="0"/>
                <w:bCs/>
                <w:sz w:val="28"/>
              </w:rPr>
              <w:t xml:space="preserve">       </w:t>
            </w:r>
            <w:r>
              <w:rPr>
                <w:rFonts w:hint="eastAsia" w:ascii="仿宋" w:hAnsi="仿宋" w:eastAsia="仿宋" w:cs="Arial"/>
                <w:b w:val="0"/>
                <w:bCs/>
                <w:sz w:val="28"/>
              </w:rPr>
              <w:t>二类 □</w:t>
            </w:r>
            <w:r>
              <w:rPr>
                <w:rFonts w:ascii="仿宋" w:hAnsi="仿宋" w:eastAsia="仿宋" w:cs="Arial"/>
                <w:b w:val="0"/>
                <w:bCs/>
                <w:sz w:val="28"/>
              </w:rPr>
              <w:t xml:space="preserve">         </w:t>
            </w:r>
            <w:r>
              <w:rPr>
                <w:rFonts w:hint="eastAsia" w:ascii="仿宋" w:hAnsi="仿宋" w:eastAsia="仿宋" w:cs="Arial"/>
                <w:b w:val="0"/>
                <w:bCs/>
                <w:sz w:val="28"/>
              </w:rPr>
              <w:t>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rPr>
                <w:rFonts w:hint="eastAsia" w:ascii="仿宋" w:hAnsi="仿宋" w:eastAsia="仿宋" w:cs="Arial"/>
                <w:b w:val="0"/>
                <w:bCs/>
                <w:sz w:val="28"/>
              </w:rPr>
            </w:pPr>
            <w:r>
              <w:rPr>
                <w:rFonts w:hint="eastAsia" w:ascii="仿宋" w:hAnsi="仿宋" w:eastAsia="仿宋" w:cs="Arial"/>
                <w:b w:val="0"/>
                <w:bCs/>
                <w:sz w:val="28"/>
              </w:rPr>
              <w:t xml:space="preserve">接入材料明细： </w:t>
            </w:r>
            <w:r>
              <w:rPr>
                <w:rFonts w:ascii="仿宋" w:hAnsi="仿宋" w:eastAsia="仿宋" w:cs="Arial"/>
                <w:b w:val="0"/>
                <w:bCs/>
                <w:sz w:val="28"/>
              </w:rPr>
              <w:t xml:space="preserve">  </w:t>
            </w:r>
            <w:r>
              <w:rPr>
                <w:rFonts w:hint="eastAsia" w:ascii="仿宋" w:hAnsi="仿宋" w:eastAsia="仿宋" w:cs="Arial"/>
                <w:b w:val="0"/>
                <w:bCs/>
                <w:sz w:val="28"/>
              </w:rPr>
              <w:t xml:space="preserve">共（ </w:t>
            </w:r>
            <w:r>
              <w:rPr>
                <w:rFonts w:ascii="仿宋" w:hAnsi="仿宋" w:eastAsia="仿宋" w:cs="Arial"/>
                <w:b w:val="0"/>
                <w:bCs/>
                <w:sz w:val="28"/>
              </w:rPr>
              <w:t xml:space="preserve"> </w:t>
            </w:r>
            <w:r>
              <w:rPr>
                <w:rFonts w:hint="eastAsia" w:ascii="仿宋" w:hAnsi="仿宋" w:eastAsia="仿宋" w:cs="Arial"/>
                <w:b w:val="0"/>
                <w:bCs/>
                <w:sz w:val="28"/>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hint="eastAsia" w:ascii="仿宋" w:hAnsi="仿宋" w:eastAsia="仿宋" w:cs="Arial"/>
                <w:b w:val="0"/>
                <w:bCs/>
                <w:sz w:val="28"/>
              </w:rPr>
            </w:pPr>
            <w:r>
              <w:rPr>
                <w:rFonts w:hint="eastAsia" w:ascii="仿宋" w:hAnsi="仿宋" w:eastAsia="仿宋" w:cs="Arial"/>
                <w:b w:val="0"/>
                <w:bCs/>
                <w:sz w:val="28"/>
              </w:rPr>
              <w:t>材料序号</w:t>
            </w:r>
          </w:p>
        </w:tc>
        <w:tc>
          <w:tcPr>
            <w:tcW w:w="7138" w:type="dxa"/>
          </w:tcPr>
          <w:p>
            <w:pPr>
              <w:jc w:val="center"/>
              <w:rPr>
                <w:rFonts w:hint="eastAsia" w:ascii="仿宋" w:hAnsi="仿宋" w:eastAsia="仿宋" w:cs="Arial"/>
                <w:b w:val="0"/>
                <w:bCs/>
                <w:sz w:val="28"/>
              </w:rPr>
            </w:pPr>
            <w:r>
              <w:rPr>
                <w:rFonts w:hint="eastAsia" w:ascii="仿宋" w:hAnsi="仿宋" w:eastAsia="仿宋" w:cs="Arial"/>
                <w:b w:val="0"/>
                <w:bCs/>
                <w:sz w:val="28"/>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hint="eastAsia" w:ascii="仿宋" w:hAnsi="仿宋" w:eastAsia="仿宋" w:cs="Arial"/>
                <w:b w:val="0"/>
                <w:bCs/>
                <w:sz w:val="28"/>
              </w:rPr>
            </w:pPr>
            <w:r>
              <w:rPr>
                <w:rFonts w:hint="eastAsia" w:ascii="仿宋" w:hAnsi="仿宋" w:eastAsia="仿宋" w:cs="Arial"/>
                <w:b w:val="0"/>
                <w:bCs/>
                <w:sz w:val="28"/>
              </w:rPr>
              <w:t xml:space="preserve"> </w:t>
            </w:r>
            <w:r>
              <w:rPr>
                <w:rFonts w:ascii="仿宋" w:hAnsi="仿宋" w:eastAsia="仿宋" w:cs="Arial"/>
                <w:b w:val="0"/>
                <w:bCs/>
                <w:sz w:val="28"/>
              </w:rPr>
              <w:t xml:space="preserve">   1</w:t>
            </w:r>
          </w:p>
        </w:tc>
        <w:tc>
          <w:tcPr>
            <w:tcW w:w="7138" w:type="dxa"/>
          </w:tcPr>
          <w:p>
            <w:pPr>
              <w:rPr>
                <w:rFonts w:hint="eastAsia" w:ascii="仿宋" w:hAnsi="仿宋" w:eastAsia="仿宋" w:cs="Arial"/>
                <w:b w:val="0"/>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hint="eastAsia" w:ascii="仿宋" w:hAnsi="仿宋" w:eastAsia="仿宋" w:cs="Arial"/>
                <w:b w:val="0"/>
                <w:bCs/>
                <w:sz w:val="28"/>
              </w:rPr>
            </w:pPr>
            <w:r>
              <w:rPr>
                <w:rFonts w:hint="eastAsia" w:ascii="仿宋" w:hAnsi="仿宋" w:eastAsia="仿宋" w:cs="Arial"/>
                <w:b w:val="0"/>
                <w:bCs/>
                <w:sz w:val="28"/>
              </w:rPr>
              <w:t xml:space="preserve"> </w:t>
            </w:r>
            <w:r>
              <w:rPr>
                <w:rFonts w:ascii="仿宋" w:hAnsi="仿宋" w:eastAsia="仿宋" w:cs="Arial"/>
                <w:b w:val="0"/>
                <w:bCs/>
                <w:sz w:val="28"/>
              </w:rPr>
              <w:t xml:space="preserve">   2</w:t>
            </w:r>
          </w:p>
        </w:tc>
        <w:tc>
          <w:tcPr>
            <w:tcW w:w="7138" w:type="dxa"/>
          </w:tcPr>
          <w:p>
            <w:pPr>
              <w:rPr>
                <w:rFonts w:hint="eastAsia" w:ascii="仿宋" w:hAnsi="仿宋" w:eastAsia="仿宋" w:cs="Arial"/>
                <w:b w:val="0"/>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jc w:val="center"/>
              <w:rPr>
                <w:rFonts w:hint="eastAsia" w:ascii="仿宋" w:hAnsi="仿宋" w:eastAsia="仿宋" w:cs="Arial"/>
                <w:b w:val="0"/>
                <w:bCs/>
                <w:sz w:val="28"/>
              </w:rPr>
            </w:pPr>
            <w:r>
              <w:rPr>
                <w:rFonts w:hint="eastAsia" w:ascii="仿宋" w:hAnsi="仿宋" w:eastAsia="仿宋" w:cs="Arial"/>
                <w:b w:val="0"/>
                <w:bCs/>
                <w:sz w:val="28"/>
              </w:rPr>
              <w:t>3</w:t>
            </w:r>
          </w:p>
        </w:tc>
        <w:tc>
          <w:tcPr>
            <w:tcW w:w="7138" w:type="dxa"/>
          </w:tcPr>
          <w:p>
            <w:pPr>
              <w:rPr>
                <w:rFonts w:hint="eastAsia" w:ascii="仿宋" w:hAnsi="仿宋" w:eastAsia="仿宋" w:cs="Arial"/>
                <w:b w:val="0"/>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jc w:val="center"/>
              <w:rPr>
                <w:rFonts w:hint="eastAsia" w:ascii="仿宋" w:hAnsi="仿宋" w:eastAsia="仿宋" w:cs="Arial"/>
                <w:b w:val="0"/>
                <w:bCs/>
                <w:sz w:val="28"/>
              </w:rPr>
            </w:pPr>
            <w:r>
              <w:rPr>
                <w:rFonts w:hint="eastAsia" w:ascii="仿宋" w:hAnsi="仿宋" w:eastAsia="仿宋" w:cs="Arial"/>
                <w:b w:val="0"/>
                <w:bCs/>
                <w:sz w:val="28"/>
              </w:rPr>
              <w:t>4</w:t>
            </w:r>
          </w:p>
        </w:tc>
        <w:tc>
          <w:tcPr>
            <w:tcW w:w="7138" w:type="dxa"/>
          </w:tcPr>
          <w:p>
            <w:pPr>
              <w:rPr>
                <w:rFonts w:hint="eastAsia" w:ascii="仿宋" w:hAnsi="仿宋" w:eastAsia="仿宋" w:cs="Arial"/>
                <w:b w:val="0"/>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jc w:val="center"/>
              <w:rPr>
                <w:rFonts w:hint="eastAsia" w:ascii="仿宋" w:hAnsi="仿宋" w:eastAsia="仿宋" w:cs="Arial"/>
                <w:b w:val="0"/>
                <w:bCs/>
                <w:sz w:val="28"/>
              </w:rPr>
            </w:pPr>
            <w:r>
              <w:rPr>
                <w:rFonts w:hint="eastAsia" w:ascii="仿宋" w:hAnsi="仿宋" w:eastAsia="仿宋" w:cs="Arial"/>
                <w:b w:val="0"/>
                <w:bCs/>
                <w:sz w:val="28"/>
              </w:rPr>
              <w:t>5</w:t>
            </w:r>
          </w:p>
        </w:tc>
        <w:tc>
          <w:tcPr>
            <w:tcW w:w="7138" w:type="dxa"/>
          </w:tcPr>
          <w:p>
            <w:pPr>
              <w:rPr>
                <w:rFonts w:hint="eastAsia" w:ascii="仿宋" w:hAnsi="仿宋" w:eastAsia="仿宋" w:cs="Arial"/>
                <w:b w:val="0"/>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jc w:val="center"/>
              <w:rPr>
                <w:rFonts w:hint="eastAsia" w:ascii="仿宋" w:hAnsi="仿宋" w:eastAsia="仿宋" w:cs="Arial"/>
                <w:b w:val="0"/>
                <w:bCs/>
                <w:sz w:val="28"/>
              </w:rPr>
            </w:pPr>
            <w:r>
              <w:rPr>
                <w:rFonts w:ascii="仿宋" w:hAnsi="仿宋" w:eastAsia="仿宋" w:cs="Arial"/>
                <w:b w:val="0"/>
                <w:bCs/>
                <w:sz w:val="28"/>
              </w:rPr>
              <w:t>…</w:t>
            </w:r>
          </w:p>
        </w:tc>
        <w:tc>
          <w:tcPr>
            <w:tcW w:w="7138" w:type="dxa"/>
          </w:tcPr>
          <w:p>
            <w:pPr>
              <w:rPr>
                <w:rFonts w:hint="eastAsia" w:ascii="仿宋" w:hAnsi="仿宋" w:eastAsia="仿宋" w:cs="Arial"/>
                <w:b w:val="0"/>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jc w:val="both"/>
              <w:rPr>
                <w:rFonts w:ascii="仿宋" w:hAnsi="仿宋" w:eastAsia="仿宋" w:cs="Arial"/>
                <w:b w:val="0"/>
                <w:bCs/>
                <w:sz w:val="28"/>
              </w:rPr>
            </w:pPr>
          </w:p>
        </w:tc>
        <w:tc>
          <w:tcPr>
            <w:tcW w:w="7138" w:type="dxa"/>
          </w:tcPr>
          <w:p>
            <w:pPr>
              <w:rPr>
                <w:rFonts w:hint="eastAsia" w:ascii="仿宋" w:hAnsi="仿宋" w:eastAsia="仿宋" w:cs="Arial"/>
                <w:b w:val="0"/>
                <w:bCs/>
                <w:sz w:val="28"/>
              </w:rPr>
            </w:pPr>
          </w:p>
        </w:tc>
      </w:tr>
    </w:tbl>
    <w:p>
      <w:pPr>
        <w:rPr>
          <w:rFonts w:hint="eastAsia" w:ascii="仿宋" w:hAnsi="仿宋" w:eastAsia="仿宋" w:cs="Arial"/>
          <w:b/>
          <w:sz w:val="28"/>
        </w:rPr>
      </w:pPr>
    </w:p>
    <w:p>
      <w:pPr>
        <w:outlineLvl w:val="0"/>
        <w:rPr>
          <w:rFonts w:hint="eastAsia" w:ascii="仿宋" w:hAnsi="仿宋" w:eastAsia="仿宋" w:cs="Arial"/>
          <w:b/>
          <w:sz w:val="28"/>
          <w:lang w:val="en-US" w:eastAsia="zh-CN"/>
        </w:rPr>
      </w:pPr>
      <w:r>
        <w:rPr>
          <w:rFonts w:hint="eastAsia" w:ascii="仿宋" w:hAnsi="仿宋" w:eastAsia="仿宋" w:cs="Arial"/>
          <w:b/>
          <w:sz w:val="28"/>
          <w:lang w:val="en-US" w:eastAsia="zh-CN"/>
        </w:rPr>
        <w:t>合作协议</w:t>
      </w:r>
    </w:p>
    <w:p>
      <w:pPr>
        <w:rPr>
          <w:rFonts w:hint="eastAsia" w:ascii="仿宋" w:hAnsi="仿宋" w:eastAsia="仿宋" w:cs="Arial"/>
          <w:b/>
          <w:sz w:val="28"/>
          <w:lang w:val="en-US" w:eastAsia="zh-CN"/>
        </w:rPr>
      </w:pPr>
      <w:bookmarkStart w:id="0" w:name="_GoBack"/>
      <w:r>
        <w:rPr>
          <w:rFonts w:hint="eastAsia" w:ascii="仿宋" w:hAnsi="仿宋" w:eastAsia="仿宋" w:cs="Arial"/>
          <w:b/>
          <w:sz w:val="28"/>
          <w:lang w:val="en-US" w:eastAsia="zh-CN"/>
        </w:rPr>
        <w:object>
          <v:shape id="_x0000_i1025" o:spt="75" type="#_x0000_t75" style="height:65.5pt;width:72.5pt;" o:ole="t" filled="f" o:preferrelative="t" stroked="f" coordsize="21600,21600">
            <v:path/>
            <v:fill on="f" focussize="0,0"/>
            <v:stroke on="f"/>
            <v:imagedata r:id="rId5" o:title=""/>
            <o:lock v:ext="edit" aspectratio="t"/>
            <w10:wrap type="none"/>
            <w10:anchorlock/>
          </v:shape>
          <o:OLEObject Type="Embed" ProgID="Word.Document.12" ShapeID="_x0000_i1025" DrawAspect="Icon" ObjectID="_1468075725" r:id="rId4">
            <o:LockedField>false</o:LockedField>
          </o:OLEObject>
        </w:objec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76A64B"/>
    <w:multiLevelType w:val="singleLevel"/>
    <w:tmpl w:val="AE76A64B"/>
    <w:lvl w:ilvl="0" w:tentative="0">
      <w:start w:val="3"/>
      <w:numFmt w:val="chineseCounting"/>
      <w:suff w:val="nothing"/>
      <w:lvlText w:val="%1、"/>
      <w:lvlJc w:val="left"/>
      <w:rPr>
        <w:rFonts w:hint="eastAsia"/>
      </w:rPr>
    </w:lvl>
  </w:abstractNum>
  <w:abstractNum w:abstractNumId="1">
    <w:nsid w:val="D2466D13"/>
    <w:multiLevelType w:val="singleLevel"/>
    <w:tmpl w:val="D2466D13"/>
    <w:lvl w:ilvl="0" w:tentative="0">
      <w:start w:val="1"/>
      <w:numFmt w:val="decimal"/>
      <w:lvlText w:val="%1)"/>
      <w:lvlJc w:val="left"/>
      <w:pPr>
        <w:ind w:left="425" w:hanging="425"/>
      </w:pPr>
      <w:rPr>
        <w:rFonts w:hint="default"/>
      </w:rPr>
    </w:lvl>
  </w:abstractNum>
  <w:abstractNum w:abstractNumId="2">
    <w:nsid w:val="0CAB9A30"/>
    <w:multiLevelType w:val="singleLevel"/>
    <w:tmpl w:val="0CAB9A30"/>
    <w:lvl w:ilvl="0" w:tentative="0">
      <w:start w:val="1"/>
      <w:numFmt w:val="decimal"/>
      <w:lvlText w:val="%1)"/>
      <w:lvlJc w:val="left"/>
      <w:pPr>
        <w:ind w:left="425" w:hanging="425"/>
      </w:pPr>
      <w:rPr>
        <w:rFonts w:hint="default"/>
      </w:rPr>
    </w:lvl>
  </w:abstractNum>
  <w:abstractNum w:abstractNumId="3">
    <w:nsid w:val="1FF06397"/>
    <w:multiLevelType w:val="multilevel"/>
    <w:tmpl w:val="1FF06397"/>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66E12D8"/>
    <w:multiLevelType w:val="multilevel"/>
    <w:tmpl w:val="566E12D8"/>
    <w:lvl w:ilvl="0" w:tentative="0">
      <w:start w:val="1"/>
      <w:numFmt w:val="japaneseCounting"/>
      <w:lvlText w:val="（%1）"/>
      <w:lvlJc w:val="left"/>
      <w:pPr>
        <w:ind w:left="749" w:hanging="749"/>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C214F0"/>
    <w:rsid w:val="000016BF"/>
    <w:rsid w:val="00013C1B"/>
    <w:rsid w:val="00017FF4"/>
    <w:rsid w:val="00023A52"/>
    <w:rsid w:val="00035713"/>
    <w:rsid w:val="000855B6"/>
    <w:rsid w:val="00086802"/>
    <w:rsid w:val="0009446D"/>
    <w:rsid w:val="000B2795"/>
    <w:rsid w:val="000B7224"/>
    <w:rsid w:val="000C672A"/>
    <w:rsid w:val="000D27CD"/>
    <w:rsid w:val="000D3D0C"/>
    <w:rsid w:val="000F51CC"/>
    <w:rsid w:val="00115A70"/>
    <w:rsid w:val="001201E2"/>
    <w:rsid w:val="00121AEE"/>
    <w:rsid w:val="00125CED"/>
    <w:rsid w:val="00136640"/>
    <w:rsid w:val="00147FA3"/>
    <w:rsid w:val="0016204E"/>
    <w:rsid w:val="00177D11"/>
    <w:rsid w:val="00180A66"/>
    <w:rsid w:val="001837EB"/>
    <w:rsid w:val="00191330"/>
    <w:rsid w:val="001968C6"/>
    <w:rsid w:val="001A71BA"/>
    <w:rsid w:val="001B0B4A"/>
    <w:rsid w:val="001B35CA"/>
    <w:rsid w:val="001C2370"/>
    <w:rsid w:val="001C6F87"/>
    <w:rsid w:val="001E1001"/>
    <w:rsid w:val="001F2BD2"/>
    <w:rsid w:val="00203419"/>
    <w:rsid w:val="00210C5D"/>
    <w:rsid w:val="00220C8F"/>
    <w:rsid w:val="00224B6A"/>
    <w:rsid w:val="00225DF8"/>
    <w:rsid w:val="00227369"/>
    <w:rsid w:val="002354EC"/>
    <w:rsid w:val="002368F2"/>
    <w:rsid w:val="00240A7B"/>
    <w:rsid w:val="00243062"/>
    <w:rsid w:val="002446F9"/>
    <w:rsid w:val="00251503"/>
    <w:rsid w:val="0025696A"/>
    <w:rsid w:val="00261C0C"/>
    <w:rsid w:val="00271EC5"/>
    <w:rsid w:val="00286041"/>
    <w:rsid w:val="0029354A"/>
    <w:rsid w:val="002963D5"/>
    <w:rsid w:val="002968AB"/>
    <w:rsid w:val="002B2F1E"/>
    <w:rsid w:val="002B5B51"/>
    <w:rsid w:val="002C2D94"/>
    <w:rsid w:val="002C5FCB"/>
    <w:rsid w:val="002D4CA5"/>
    <w:rsid w:val="002D7EA4"/>
    <w:rsid w:val="002E2F9F"/>
    <w:rsid w:val="002F556E"/>
    <w:rsid w:val="002F57A1"/>
    <w:rsid w:val="002F7532"/>
    <w:rsid w:val="003344B1"/>
    <w:rsid w:val="00334B77"/>
    <w:rsid w:val="00342A64"/>
    <w:rsid w:val="0034516D"/>
    <w:rsid w:val="00353874"/>
    <w:rsid w:val="00355268"/>
    <w:rsid w:val="003559C4"/>
    <w:rsid w:val="003670A5"/>
    <w:rsid w:val="00371EEC"/>
    <w:rsid w:val="00373922"/>
    <w:rsid w:val="00383201"/>
    <w:rsid w:val="00390517"/>
    <w:rsid w:val="003B406E"/>
    <w:rsid w:val="003C118D"/>
    <w:rsid w:val="003C71FC"/>
    <w:rsid w:val="003D1A0C"/>
    <w:rsid w:val="003D2465"/>
    <w:rsid w:val="003E74DB"/>
    <w:rsid w:val="003F2E98"/>
    <w:rsid w:val="003F2F3C"/>
    <w:rsid w:val="004155EB"/>
    <w:rsid w:val="00420A07"/>
    <w:rsid w:val="004210CB"/>
    <w:rsid w:val="0042631D"/>
    <w:rsid w:val="004339C5"/>
    <w:rsid w:val="00434616"/>
    <w:rsid w:val="00436FF4"/>
    <w:rsid w:val="00440A1C"/>
    <w:rsid w:val="00452AF3"/>
    <w:rsid w:val="00454105"/>
    <w:rsid w:val="004618B5"/>
    <w:rsid w:val="00465923"/>
    <w:rsid w:val="00466206"/>
    <w:rsid w:val="00471469"/>
    <w:rsid w:val="004716B8"/>
    <w:rsid w:val="004732FD"/>
    <w:rsid w:val="00473C06"/>
    <w:rsid w:val="00481E2D"/>
    <w:rsid w:val="00485961"/>
    <w:rsid w:val="004A5877"/>
    <w:rsid w:val="004C1884"/>
    <w:rsid w:val="004C2993"/>
    <w:rsid w:val="004C5845"/>
    <w:rsid w:val="004D7982"/>
    <w:rsid w:val="004E2476"/>
    <w:rsid w:val="004F746D"/>
    <w:rsid w:val="00504991"/>
    <w:rsid w:val="00505F2C"/>
    <w:rsid w:val="0051746D"/>
    <w:rsid w:val="00523457"/>
    <w:rsid w:val="00543464"/>
    <w:rsid w:val="005436C4"/>
    <w:rsid w:val="00551A46"/>
    <w:rsid w:val="00567527"/>
    <w:rsid w:val="0057170A"/>
    <w:rsid w:val="005822B7"/>
    <w:rsid w:val="00594E15"/>
    <w:rsid w:val="00596AA1"/>
    <w:rsid w:val="005C2669"/>
    <w:rsid w:val="005C3D8B"/>
    <w:rsid w:val="005D614F"/>
    <w:rsid w:val="005E6DF9"/>
    <w:rsid w:val="005F3B27"/>
    <w:rsid w:val="005F70BB"/>
    <w:rsid w:val="00606B27"/>
    <w:rsid w:val="00616F99"/>
    <w:rsid w:val="00617EEE"/>
    <w:rsid w:val="006207B9"/>
    <w:rsid w:val="00623D38"/>
    <w:rsid w:val="006325CA"/>
    <w:rsid w:val="00643E36"/>
    <w:rsid w:val="00654C67"/>
    <w:rsid w:val="00656BB2"/>
    <w:rsid w:val="00664B1B"/>
    <w:rsid w:val="006707C8"/>
    <w:rsid w:val="00674C4C"/>
    <w:rsid w:val="006A09DF"/>
    <w:rsid w:val="006A0F28"/>
    <w:rsid w:val="006B6E94"/>
    <w:rsid w:val="006D0670"/>
    <w:rsid w:val="006F23B7"/>
    <w:rsid w:val="006F70D7"/>
    <w:rsid w:val="00700411"/>
    <w:rsid w:val="00700CE2"/>
    <w:rsid w:val="007217BB"/>
    <w:rsid w:val="00725EE4"/>
    <w:rsid w:val="00727ECA"/>
    <w:rsid w:val="00731572"/>
    <w:rsid w:val="007325BF"/>
    <w:rsid w:val="00733B32"/>
    <w:rsid w:val="007616F4"/>
    <w:rsid w:val="007668E0"/>
    <w:rsid w:val="007704F2"/>
    <w:rsid w:val="00775412"/>
    <w:rsid w:val="00776334"/>
    <w:rsid w:val="00780785"/>
    <w:rsid w:val="0078618D"/>
    <w:rsid w:val="00791076"/>
    <w:rsid w:val="007976E4"/>
    <w:rsid w:val="007D2BC8"/>
    <w:rsid w:val="007D5EE7"/>
    <w:rsid w:val="007E2CD5"/>
    <w:rsid w:val="007F15CB"/>
    <w:rsid w:val="007F5038"/>
    <w:rsid w:val="007F5079"/>
    <w:rsid w:val="00803A48"/>
    <w:rsid w:val="008047CE"/>
    <w:rsid w:val="00804C35"/>
    <w:rsid w:val="008059E6"/>
    <w:rsid w:val="00810922"/>
    <w:rsid w:val="00817945"/>
    <w:rsid w:val="00840586"/>
    <w:rsid w:val="00842066"/>
    <w:rsid w:val="008516FA"/>
    <w:rsid w:val="00851BD6"/>
    <w:rsid w:val="00854BDE"/>
    <w:rsid w:val="00855918"/>
    <w:rsid w:val="00865959"/>
    <w:rsid w:val="0086717A"/>
    <w:rsid w:val="00875121"/>
    <w:rsid w:val="0087635F"/>
    <w:rsid w:val="0087711F"/>
    <w:rsid w:val="00882A1A"/>
    <w:rsid w:val="00884872"/>
    <w:rsid w:val="00891FA4"/>
    <w:rsid w:val="00894B39"/>
    <w:rsid w:val="008A4B50"/>
    <w:rsid w:val="008B1C6E"/>
    <w:rsid w:val="008B3759"/>
    <w:rsid w:val="008B4665"/>
    <w:rsid w:val="008B69C2"/>
    <w:rsid w:val="008C0090"/>
    <w:rsid w:val="008E6C14"/>
    <w:rsid w:val="008F136A"/>
    <w:rsid w:val="008F5F21"/>
    <w:rsid w:val="00901F95"/>
    <w:rsid w:val="00907E29"/>
    <w:rsid w:val="00915C76"/>
    <w:rsid w:val="00926373"/>
    <w:rsid w:val="0093367D"/>
    <w:rsid w:val="00942876"/>
    <w:rsid w:val="00945ED4"/>
    <w:rsid w:val="00952BB5"/>
    <w:rsid w:val="00954AA2"/>
    <w:rsid w:val="00956418"/>
    <w:rsid w:val="00957BAA"/>
    <w:rsid w:val="0097543E"/>
    <w:rsid w:val="00985624"/>
    <w:rsid w:val="00990788"/>
    <w:rsid w:val="00992CA2"/>
    <w:rsid w:val="009A2E06"/>
    <w:rsid w:val="009A5E86"/>
    <w:rsid w:val="009B075A"/>
    <w:rsid w:val="009B2F92"/>
    <w:rsid w:val="009C07C8"/>
    <w:rsid w:val="009C4592"/>
    <w:rsid w:val="009C4E91"/>
    <w:rsid w:val="009C7320"/>
    <w:rsid w:val="009C7F07"/>
    <w:rsid w:val="009D4874"/>
    <w:rsid w:val="009E3236"/>
    <w:rsid w:val="009F15B5"/>
    <w:rsid w:val="009F6687"/>
    <w:rsid w:val="00A0751D"/>
    <w:rsid w:val="00A10C5F"/>
    <w:rsid w:val="00A14A89"/>
    <w:rsid w:val="00A1652B"/>
    <w:rsid w:val="00A351EE"/>
    <w:rsid w:val="00A35B88"/>
    <w:rsid w:val="00A43A2B"/>
    <w:rsid w:val="00A54CDD"/>
    <w:rsid w:val="00A55A3C"/>
    <w:rsid w:val="00A65AA5"/>
    <w:rsid w:val="00A710C6"/>
    <w:rsid w:val="00A72339"/>
    <w:rsid w:val="00A8437F"/>
    <w:rsid w:val="00AA48D3"/>
    <w:rsid w:val="00AA4A62"/>
    <w:rsid w:val="00AB0B20"/>
    <w:rsid w:val="00AB1D65"/>
    <w:rsid w:val="00AB6D35"/>
    <w:rsid w:val="00AD0EFB"/>
    <w:rsid w:val="00AD6D0A"/>
    <w:rsid w:val="00B1256B"/>
    <w:rsid w:val="00B15B2A"/>
    <w:rsid w:val="00B22961"/>
    <w:rsid w:val="00B3103E"/>
    <w:rsid w:val="00B379BD"/>
    <w:rsid w:val="00B41904"/>
    <w:rsid w:val="00B468AA"/>
    <w:rsid w:val="00B505C8"/>
    <w:rsid w:val="00B55A61"/>
    <w:rsid w:val="00B7151A"/>
    <w:rsid w:val="00B730E4"/>
    <w:rsid w:val="00B77583"/>
    <w:rsid w:val="00B8309E"/>
    <w:rsid w:val="00B851F9"/>
    <w:rsid w:val="00B9196C"/>
    <w:rsid w:val="00BA3CE5"/>
    <w:rsid w:val="00BB1A20"/>
    <w:rsid w:val="00BB2AFB"/>
    <w:rsid w:val="00BC3E2D"/>
    <w:rsid w:val="00BD3EA3"/>
    <w:rsid w:val="00BD624A"/>
    <w:rsid w:val="00BE7392"/>
    <w:rsid w:val="00BF6BBC"/>
    <w:rsid w:val="00C20866"/>
    <w:rsid w:val="00C25410"/>
    <w:rsid w:val="00C42F51"/>
    <w:rsid w:val="00C441ED"/>
    <w:rsid w:val="00C45FBD"/>
    <w:rsid w:val="00C537D8"/>
    <w:rsid w:val="00C56406"/>
    <w:rsid w:val="00C63BF3"/>
    <w:rsid w:val="00C71A8C"/>
    <w:rsid w:val="00C71C8D"/>
    <w:rsid w:val="00C820D5"/>
    <w:rsid w:val="00C83AF6"/>
    <w:rsid w:val="00C87CB0"/>
    <w:rsid w:val="00C933A2"/>
    <w:rsid w:val="00CA36B9"/>
    <w:rsid w:val="00CA4EB6"/>
    <w:rsid w:val="00CA4EEF"/>
    <w:rsid w:val="00CB675F"/>
    <w:rsid w:val="00CC57D4"/>
    <w:rsid w:val="00CC69FB"/>
    <w:rsid w:val="00CD1628"/>
    <w:rsid w:val="00D01F13"/>
    <w:rsid w:val="00D13023"/>
    <w:rsid w:val="00D31CA0"/>
    <w:rsid w:val="00D3381F"/>
    <w:rsid w:val="00D33D2A"/>
    <w:rsid w:val="00D44389"/>
    <w:rsid w:val="00D517F0"/>
    <w:rsid w:val="00D51F28"/>
    <w:rsid w:val="00D531CE"/>
    <w:rsid w:val="00D54F73"/>
    <w:rsid w:val="00D62BFD"/>
    <w:rsid w:val="00D62C65"/>
    <w:rsid w:val="00D70F0F"/>
    <w:rsid w:val="00D71E65"/>
    <w:rsid w:val="00D97A67"/>
    <w:rsid w:val="00DA059F"/>
    <w:rsid w:val="00DA24E5"/>
    <w:rsid w:val="00DC6953"/>
    <w:rsid w:val="00DD155E"/>
    <w:rsid w:val="00DE60EB"/>
    <w:rsid w:val="00DF29D6"/>
    <w:rsid w:val="00DF550C"/>
    <w:rsid w:val="00DF5CD6"/>
    <w:rsid w:val="00E06464"/>
    <w:rsid w:val="00E06A14"/>
    <w:rsid w:val="00E171FF"/>
    <w:rsid w:val="00E35B5F"/>
    <w:rsid w:val="00E411B5"/>
    <w:rsid w:val="00E43D65"/>
    <w:rsid w:val="00E50386"/>
    <w:rsid w:val="00E5742A"/>
    <w:rsid w:val="00E6127F"/>
    <w:rsid w:val="00E67F4D"/>
    <w:rsid w:val="00E766A8"/>
    <w:rsid w:val="00E770AA"/>
    <w:rsid w:val="00E87322"/>
    <w:rsid w:val="00EA008B"/>
    <w:rsid w:val="00EA41B9"/>
    <w:rsid w:val="00EA45B6"/>
    <w:rsid w:val="00EA6F74"/>
    <w:rsid w:val="00EB1560"/>
    <w:rsid w:val="00EC0707"/>
    <w:rsid w:val="00EC35C1"/>
    <w:rsid w:val="00EC4164"/>
    <w:rsid w:val="00EC75FE"/>
    <w:rsid w:val="00EC7B28"/>
    <w:rsid w:val="00EC7FA2"/>
    <w:rsid w:val="00ED6B49"/>
    <w:rsid w:val="00EE0BBD"/>
    <w:rsid w:val="00EE740A"/>
    <w:rsid w:val="00EF57AF"/>
    <w:rsid w:val="00EF70B5"/>
    <w:rsid w:val="00F029C1"/>
    <w:rsid w:val="00F172B6"/>
    <w:rsid w:val="00F265A6"/>
    <w:rsid w:val="00F27094"/>
    <w:rsid w:val="00F31D97"/>
    <w:rsid w:val="00F32619"/>
    <w:rsid w:val="00F34BD6"/>
    <w:rsid w:val="00F36082"/>
    <w:rsid w:val="00F41AFD"/>
    <w:rsid w:val="00F424F2"/>
    <w:rsid w:val="00F45E6E"/>
    <w:rsid w:val="00F60F4A"/>
    <w:rsid w:val="00F632A5"/>
    <w:rsid w:val="00F66BD0"/>
    <w:rsid w:val="00F76E7D"/>
    <w:rsid w:val="00F8237F"/>
    <w:rsid w:val="00FB0095"/>
    <w:rsid w:val="00FB51E0"/>
    <w:rsid w:val="00FC0B6C"/>
    <w:rsid w:val="00FC6E6B"/>
    <w:rsid w:val="00FD0153"/>
    <w:rsid w:val="00FF0513"/>
    <w:rsid w:val="00FF33F2"/>
    <w:rsid w:val="00FF3F34"/>
    <w:rsid w:val="00FF5796"/>
    <w:rsid w:val="011C579B"/>
    <w:rsid w:val="03BE5092"/>
    <w:rsid w:val="0479397F"/>
    <w:rsid w:val="082B4F36"/>
    <w:rsid w:val="085B2CF4"/>
    <w:rsid w:val="0920764D"/>
    <w:rsid w:val="0B447A6C"/>
    <w:rsid w:val="0D5B1454"/>
    <w:rsid w:val="0F8138B5"/>
    <w:rsid w:val="11F369DF"/>
    <w:rsid w:val="12850CAA"/>
    <w:rsid w:val="1D776BEE"/>
    <w:rsid w:val="22C214F0"/>
    <w:rsid w:val="24F306A1"/>
    <w:rsid w:val="261849A4"/>
    <w:rsid w:val="262D4569"/>
    <w:rsid w:val="2962303C"/>
    <w:rsid w:val="2B8B674B"/>
    <w:rsid w:val="2E235D85"/>
    <w:rsid w:val="2FBE798D"/>
    <w:rsid w:val="31216E03"/>
    <w:rsid w:val="314D7BF8"/>
    <w:rsid w:val="347E623E"/>
    <w:rsid w:val="358B14E6"/>
    <w:rsid w:val="35B57F7D"/>
    <w:rsid w:val="3B700E97"/>
    <w:rsid w:val="3CB47210"/>
    <w:rsid w:val="3CDC7514"/>
    <w:rsid w:val="3E5A1AAF"/>
    <w:rsid w:val="3F1068BB"/>
    <w:rsid w:val="453069AD"/>
    <w:rsid w:val="45405164"/>
    <w:rsid w:val="466F42E3"/>
    <w:rsid w:val="48A506B9"/>
    <w:rsid w:val="4ABC2E7A"/>
    <w:rsid w:val="4BC32B39"/>
    <w:rsid w:val="4C1B18AE"/>
    <w:rsid w:val="4EBB41F8"/>
    <w:rsid w:val="53744D39"/>
    <w:rsid w:val="5539147D"/>
    <w:rsid w:val="5579070C"/>
    <w:rsid w:val="63A57E24"/>
    <w:rsid w:val="686A63F7"/>
    <w:rsid w:val="698E5245"/>
    <w:rsid w:val="6A851D60"/>
    <w:rsid w:val="6AD00976"/>
    <w:rsid w:val="6C064DEA"/>
    <w:rsid w:val="6C6977DF"/>
    <w:rsid w:val="6D4E06AA"/>
    <w:rsid w:val="70377448"/>
    <w:rsid w:val="72C80AD0"/>
    <w:rsid w:val="730A58C8"/>
    <w:rsid w:val="743D2CF7"/>
    <w:rsid w:val="74CC7066"/>
    <w:rsid w:val="76E0039F"/>
    <w:rsid w:val="79390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FC5364-4C22-4747-9A3C-5D9B74F94132}">
  <ds:schemaRefs/>
</ds:datastoreItem>
</file>

<file path=docProps/app.xml><?xml version="1.0" encoding="utf-8"?>
<Properties xmlns="http://schemas.openxmlformats.org/officeDocument/2006/extended-properties" xmlns:vt="http://schemas.openxmlformats.org/officeDocument/2006/docPropsVTypes">
  <Template>Normal.dotm</Template>
  <Company>Company</Company>
  <Pages>4</Pages>
  <Words>302</Words>
  <Characters>1724</Characters>
  <Lines>14</Lines>
  <Paragraphs>4</Paragraphs>
  <TotalTime>2</TotalTime>
  <ScaleCrop>false</ScaleCrop>
  <LinksUpToDate>false</LinksUpToDate>
  <CharactersWithSpaces>2022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2020-07-03T03:52:00Z</dcterms:created>
  <dc:creator>杰游柯</dc:creator>
  <cp:lastModifiedBy>NTKO</cp:lastModifiedBy>
  <dcterms:modified xsi:type="dcterms:W3CDTF">2022-04-22T07:13:11Z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_2015_ms_pID_725343">
    <vt:lpwstr>(3)HfCFbadZvkGIyVgBha/398GXoe4h7/t1fbBiyAkZtEZyEZoAL0gRUJFiquXK/jSyU5viIdox
WhPKmSgPAbQoVD19JW5IRvof7cyt+qOZL9nIceDRNkX1cetrpYWrgwQcWKd125pP7sOHI5yK
tj+TIgJsUJvIuOqkDKKfByegGRNE9SfjJ0YZF1pmFAIxmrPgW3QQMuyKqLg16OgeHP3XRAgX
z+/giuroZ3djly/TV3</vt:lpwstr>
  </property>
  <property fmtid="{D5CDD505-2E9C-101B-9397-08002B2CF9AE}" pid="4" name="_2015_ms_pID_7253431">
    <vt:lpwstr>WuqmixRfXzOZn23i8c1pOloIDxwBH8XDRnaXG7Cb6fAgZHbDXvkNcG
dvf8D7T4TbZkWBzP/GsFcRkNSg/6jCScvtmysrfBVxugZgB652kqrWot1ATOzfwymJBWlHIV
QXwTNwAEGF7TFFI7oku5LRz83ekF+EoIDHNderD/K1SoFB45bUo+vp9iW6hV6yRUkEt8YLPU
gczKHFB6vYTSPN2bjgxC6rRSrdyg2UzI9MJp</vt:lpwstr>
  </property>
  <property fmtid="{D5CDD505-2E9C-101B-9397-08002B2CF9AE}" pid="5" name="_2015_ms_pID_7253432">
    <vt:lpwstr>FA==</vt:lpwstr>
  </property>
  <property fmtid="{D5CDD505-2E9C-101B-9397-08002B2CF9AE}" pid="6" name="ICV">
    <vt:lpwstr>DD4FC2141F4F410A9B773137D9C714E4</vt:lpwstr>
  </property>
</Properties>
</file>